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</w:t>
      </w:r>
    </w:p>
    <w:p w:rsid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Сметная стоимость строительства крупнопанельного жилого серии П46М составила 64 млн. рублей.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Стоимость оборудования - 10 млн.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руб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, стоимость работ по монтажу оборудования - 5 млн. руб., прочие затраты - 5 млн. руб. Определите стоимость строительных работ.</w:t>
      </w:r>
      <w:proofErr w:type="gramEnd"/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2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ООО "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Энергостроймонтаж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" выполнило работы по монтажу инженерного оборудования.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При расчете сметной стоимости выполненных работ размер элементов прямых затрат сметной стоимости составил: материальные ресурсы - 4 млн. рублей, фонд оплаты труда рабочих-строителей - 10 млн. рублей, стоимость эксплуатации машин и механизмов - 700 тыс. рублей, в т. ч. фонд оплаты труда механизаторов – 300 тыс. рублей. </w:t>
      </w:r>
      <w:proofErr w:type="gramEnd"/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Определить составляющие сметной стоимости выполненных работ.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3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ООО «СУ-51» выполнило электромонтажные работы при строительстве надземной части панельного жилого дома серии 111М.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Фонд оплаты труда работников составил 5,2 млн. рублей, в т. ч. инженерно-технических работников – 0,5 млн. руб. и рабочих, управляющих машинами – 0,3 млн. рублей.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Материальные ресурсы – 3 млн. рублей, эксплуатация машин и механизмов – 1,8 млн. руб., в т. ч. фонд оплаты труда рабочих, управляющих машинами.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Определите сметную себестоимость работ.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 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4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Какой вид работ выполнил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о ООО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Артстрой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» при строительстве панельного жилого дома серии ПД-4, если сметная себестоимость работ составила 844,50 тыс. руб., накладные расходы – 233,70 тыс. рублей, а размер средств на оплату труда рабочих, включая рабочих управляющих машинами – 190 тыс. рублей.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5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ООО «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Ремстрой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» выполнило ремонтно-строительные работы в жилом доме по адресу: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. Москва, ул.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Зеленодольская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, д. 12. Определите фонд оплаты труда работников, если сметная прибыль составила 2 млн. рублей, а фонд оплаты труда ИТР – 1,0 млн. рублей, используя общеотраслевой норматив сметной прибыли.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6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ООО «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Сантехгарант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» выполнило сантехнические работы при строительстве монолитного жилого дома по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индивидуальному проекту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. Сметная стоимость выполненных работ составила 12,0 млн. рублей. Размер средств на оплату труда рабочих, включая рабочих обслуживающих машины – 2 млн. рублей, эксплуатация машин и механизмов, включая заработную плату рабочих, обслуживающих машины и механизмы – 0,8 млн. рублей, материальные ресурсы – 5 млн. рублей. Определить составляющие сметной стоимости в рублях и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% к сметной стоимости выполненных работ.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lastRenderedPageBreak/>
        <w:t>ЗАДАЧА 7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Определить величину накладных расходов в сметной стоимости электромонтажных работ, если сметная прибыль составляет 2,6 млн. руб.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8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ООО «Ермак» выполняет работы по забивке свай. Определить величину сметной прибыли, если оплата труда рабочих, включая оплату труда рабочих, обслуживающих машины, составляет 1,2 млн. руб.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9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Определить сметную себестоимость работ, выполненную ООО «СУ-318», по устройству кровли, используя следующие данные: 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- стоимость материальных ресурсов - 122,4 тыс. руб.; 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- размер средств на оплату труда рабочих-строителей - 41,2 тыс. руб.; 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- стоимость эксплуатации машин и механизмов - 6,4 тыс. руб., в т. ч. заработная плата механизаторов – 1,4 тыс. руб.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10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ООО «Куб» выполнило земляные работы, сметная себестоимость которых составила 850 тыс. руб. Определить величину стоимости эксплуатации машин и механизмов, если она составляет 65 % от прямых затрат. Размер средств на оплату труда рабочих, включая рабочих-механизаторов - 300 тыс. руб.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11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Сметная себестоимость отделочных работ в панельном жилом доме серии П46-М равна 650 тыс. руб. Определить фонд оплаты труда рабочих-строителей и механизаторов, если величина накладных расходов 25 % от себестоимости.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12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Определить размер средств на оплату труда рабочих в ООО «Электромонтаж» за пусконаладочные работы при следующих данных: 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- форма оплаты труда – повременная;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- среднемесячная заработная плата за 3 квартал 2008 г. - 25 тыс. руб.;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- среднемесячное количество рабочих часов за 3 квартал 2008 г. – 528/3=176;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- трудоемкость - 350 чел-ч.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13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Определить стоимость работы и стоимость машино-часа одноковшового экскаватора «Атлас» с ковшом емкостью свыше 0,25 куб.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м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, выполняющего земляные работы по разработке котлована для строительства жилого дома. Годовой режим работы машины 2300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, на объекте экскаватор работает с 01 по 29 августа 2008 г., выходной день – воскресенье, 1 смена – 8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, переменные эксплуатационные затраты – 1350 руб./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, годовые затраты (амортизационные отчисления на полное восстановление) – 184000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руб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/год, перебазировка экскаватора – 50000,00 рублей.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14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Определить стоимость работы и стоимость машино-часа башенного крана КБ-504 при монтаже панельного жилого дома серии ПД-4, если годовой режим работы машины 2600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, на объекте башенный кран работает с 01 июня по 30 сентября 2008 г. в 2-х сменном режиме, выходные дни – суббота и воскресенье, 1 смена – 8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, переменные эксплуатационные затраты – 1200 руб./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, первоначальная стоимость башенного крана – 5,9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млн. рублей, норма амортизационных отчислений – 9 %, монтаж (демонтаж) башенного крана, включая пуско-наладочные операции – 60000, рублей, перебазировка башенного крана – 70000 рублей.</w:t>
      </w:r>
      <w:proofErr w:type="gramEnd"/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15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Определить стоимость работы и стоимость машино-часа башенного крана КБ-405 при монтаже панельного жилого дома серии П-46М, если годовой режим работы машины 2600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,  на объекте башенный кран работает с 15 июля по 28 августа 2008 г. в 2-х сменном режиме, выходные дни – суббота и воскресенье, 1 смена – 8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, переменные эксплуатационные затраты – 900 руб./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маш-ч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, первоначальная стоимость башенного крана – 2,5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млн. рублей, норма амортизационных отчислений – 10 %, монтаж (демонтаж) башенного крана, включая пуско-наладочные операции – 45000, рублей, перебазировка башенного крана – 65000 рублей.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16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Определить стоимость 1 тыс. штук кирпича марки М 125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франко-приобъектный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склад, полученного с ОАО «Боровский кирпичный завод», если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отпуская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цена за 1 шт. – 8,30 руб., вес кирпича - 3,9 кг, стоимость погрузочно-разгрузочных работ – 450 руб. за тонну, стоимость тары и упаковки – 249 рублей за технологический поддон, в поддоне – 288 шт. кирпича, доставка осуществляется автомобильным транспортом – 20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тн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, в одной машине помещается 17 поддонов. </w:t>
      </w:r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Стоимость рейса 20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тн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автомобиля – 13 000,00 рублей, заготовительно-складские расходы 2 % от стоимости материала «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франко-приобъектный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склад», снабженческо-сбытовая наценка - 8 % от отпускной цены).</w:t>
      </w:r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 Общий объем поставки – 4896 шт. кирпича.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17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Определить стоимость всего объема поставок «франко-строительная площадка» фундаментной железобетонной балки ФБ-6-18, выпускаемой ПО «КЖБИ № 8» г. Москва, если отпуская цена составляет 11695,00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руб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spellStart"/>
      <w:proofErr w:type="gramStart"/>
      <w:r w:rsidRPr="004C4EA5">
        <w:rPr>
          <w:rFonts w:ascii="Times New Roman" w:eastAsia="Times New Roman" w:hAnsi="Times New Roman" w:cs="Times New Roman"/>
          <w:sz w:val="28"/>
          <w:szCs w:val="20"/>
        </w:rPr>
        <w:t>шт</w:t>
      </w:r>
      <w:proofErr w:type="spellEnd"/>
      <w:proofErr w:type="gramEnd"/>
      <w:r w:rsidRPr="004C4EA5">
        <w:rPr>
          <w:rFonts w:ascii="Times New Roman" w:eastAsia="Times New Roman" w:hAnsi="Times New Roman" w:cs="Times New Roman"/>
          <w:sz w:val="28"/>
          <w:szCs w:val="20"/>
        </w:rPr>
        <w:t>, длина – 595 см, ширина – 40 см, высота – 45 см, вес – 1800 кг/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шт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, стоимость погрузочно-разгрузочных работ – 196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руб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/т, стоимость тары и упаковки – 25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р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 xml:space="preserve">/м3, транспортировка автомобильным транспортом (20 </w:t>
      </w:r>
      <w:proofErr w:type="spellStart"/>
      <w:r w:rsidRPr="004C4EA5">
        <w:rPr>
          <w:rFonts w:ascii="Times New Roman" w:eastAsia="Times New Roman" w:hAnsi="Times New Roman" w:cs="Times New Roman"/>
          <w:sz w:val="28"/>
          <w:szCs w:val="20"/>
        </w:rPr>
        <w:t>тн</w:t>
      </w:r>
      <w:proofErr w:type="spellEnd"/>
      <w:r w:rsidRPr="004C4EA5">
        <w:rPr>
          <w:rFonts w:ascii="Times New Roman" w:eastAsia="Times New Roman" w:hAnsi="Times New Roman" w:cs="Times New Roman"/>
          <w:sz w:val="28"/>
          <w:szCs w:val="20"/>
        </w:rPr>
        <w:t>) – 20 000,00 рублей, объем поставки – 20 шт., 11 штук в одной машине.</w:t>
      </w:r>
    </w:p>
    <w:p w:rsidR="004C4EA5" w:rsidRPr="004C4EA5" w:rsidRDefault="004C4EA5" w:rsidP="004C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ЗАДАЧА 18</w:t>
      </w:r>
    </w:p>
    <w:p w:rsidR="004C4EA5" w:rsidRPr="004C4EA5" w:rsidRDefault="004C4EA5" w:rsidP="004C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5">
        <w:rPr>
          <w:rFonts w:ascii="Times New Roman" w:eastAsia="Times New Roman" w:hAnsi="Times New Roman" w:cs="Times New Roman"/>
          <w:sz w:val="28"/>
          <w:szCs w:val="20"/>
        </w:rPr>
        <w:t>Определить величину сметной прибыли и ее удельный вес в сметной стоимости работ, если сметная стоимость работ по устройству рулонной кровли составила 780 тыс. рублей, а размер средств на оплату труда рабочих, включая механизаторов – 190 тыс. рублей.</w:t>
      </w:r>
    </w:p>
    <w:p w:rsidR="00881431" w:rsidRDefault="00881431"/>
    <w:sectPr w:rsidR="0088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A5"/>
    <w:rsid w:val="004C4EA5"/>
    <w:rsid w:val="0088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2015-09-07T15:29:00Z</dcterms:created>
  <dcterms:modified xsi:type="dcterms:W3CDTF">2015-09-07T15:32:00Z</dcterms:modified>
</cp:coreProperties>
</file>