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5F" w:rsidRDefault="0084585F" w:rsidP="0084585F">
      <w:pPr>
        <w:pStyle w:val="western"/>
        <w:spacing w:after="0" w:afterAutospacing="0"/>
        <w:jc w:val="center"/>
      </w:pPr>
      <w:r>
        <w:rPr>
          <w:b/>
          <w:bCs/>
          <w:sz w:val="22"/>
          <w:szCs w:val="22"/>
        </w:rPr>
        <w:t>ТЕМАТИКА КУРСОВЫХ РАБОТ</w:t>
      </w:r>
    </w:p>
    <w:p w:rsidR="0084585F" w:rsidRDefault="0084585F" w:rsidP="0084585F">
      <w:pPr>
        <w:pStyle w:val="western"/>
        <w:spacing w:after="0" w:afterAutospacing="0"/>
        <w:jc w:val="center"/>
      </w:pP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Основные макроэкономические показатели, их динамика и реальный уровень в России.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Экономический рост и его источники. Основные факторы экономического роста России.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Эффективность и качество экономического роста.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Теории деловых циклов и особенности циклического развития современной экономики.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Теневая экономика и ее особенности в России.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Совокупный спрос и его факторы. Динамика совокупного спроса в России.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Безработица и особенности ее проявления в России.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Государственная политика занятости и ее эффективность в российской экономике.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Виды, причины и последствия инфляции. Особенности проявления инфляции в современной российской экономике.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Антиинфляционная политика и ее особенности в России.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Необходимость и возможность применения кейнсианских рецептов в российской экономике.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Макроэкономическое равновесие и факторы его изменения. Эффект «храповика»: существует ли он в России?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Проблемы формирования государственно-частного партнерства в России.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Роль сбережений в экономике. Воздействие «парадокса бережливости» на российскую экономику.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 xml:space="preserve">Роль валовых частных инвестиций в регулировании государством национальной экономики. 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Инвестиционная мультипликация и проявление ее на практике. Вероятность возникновения в российской экономике «инвестиционной ловушки».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Структура, принципы и проблемы формирования российского государственного бюджета.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Механизм и эффективность регулирования экономики с помощью государственного бюджета.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Фискальная политика российского государства и ее эффективность.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Проблема государственного долга, его влияние на экономическую стабильность в современной России.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Особенности и проблемы российской налоговой системы.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Налоговая политика в России: цели, методы и проблемы.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Современная денежная система и особенности ее формирования в России.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Денежные агрегаты. Принципы и особенности подсчета денежных агрегатов в России.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Особенности функционирования и проблемы банковской системы России.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Роль Центрального банка в регулировании национальной экономики.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Кредитно-денежная политика в современной России и проблемы ее эффективности.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Кредитная система: особенности и проблемы функционирования в России.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Экономическая интеграция и тенденции ее развития.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 xml:space="preserve">ВТО и принципы ее деятельности. Позитивные и негативные последствия участия России в ВТО. 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Гибкие и регулируемые валютные курсы: сравнительная эффективность. Проблемы регулирования валютных курсов в России.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Глобализация: сущность, этапы и воздействие на национальные экономики.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lastRenderedPageBreak/>
        <w:t>Международные экономические санкции: ожидания и эффективность.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Цели и методы протекционизма. Особенности российской внешнеторговой политики.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Свободная торговля и протекционизм: сравнительный анализ. Особенности современной мировой торговли.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Неравенство доходов и политика перераспределения доходов в России.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Концепция экономической безопасности и ее реализация в России.</w:t>
      </w:r>
    </w:p>
    <w:p w:rsidR="0084585F" w:rsidRDefault="0084585F" w:rsidP="0084585F">
      <w:pPr>
        <w:pStyle w:val="western"/>
        <w:numPr>
          <w:ilvl w:val="0"/>
          <w:numId w:val="1"/>
        </w:numPr>
        <w:spacing w:after="0" w:afterAutospacing="0"/>
      </w:pPr>
      <w:r>
        <w:t>Экспорт российского капитала. Мотивы и влияние на российскую экономику.</w:t>
      </w:r>
    </w:p>
    <w:p w:rsidR="00034288" w:rsidRDefault="00034288">
      <w:bookmarkStart w:id="0" w:name="_GoBack"/>
      <w:bookmarkEnd w:id="0"/>
    </w:p>
    <w:sectPr w:rsidR="0003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4266B"/>
    <w:multiLevelType w:val="multilevel"/>
    <w:tmpl w:val="0412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5F"/>
    <w:rsid w:val="00034288"/>
    <w:rsid w:val="00394807"/>
    <w:rsid w:val="003F705E"/>
    <w:rsid w:val="0084585F"/>
    <w:rsid w:val="00B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D91D7-C1F0-4A20-B793-8B9331CE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2A5"/>
    <w:pPr>
      <w:spacing w:after="200" w:line="276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9480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0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807"/>
    <w:pPr>
      <w:keepNext/>
      <w:keepLines/>
      <w:spacing w:before="40" w:after="0"/>
      <w:jc w:val="center"/>
      <w:outlineLvl w:val="1"/>
    </w:pPr>
    <w:rPr>
      <w:rFonts w:eastAsiaTheme="majorEastAsia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705E"/>
    <w:pPr>
      <w:keepNext/>
      <w:keepLines/>
      <w:spacing w:before="40" w:after="0"/>
      <w:jc w:val="center"/>
      <w:outlineLvl w:val="2"/>
    </w:pPr>
    <w:rPr>
      <w:rFonts w:eastAsiaTheme="majorEastAsia" w:cstheme="majorBidi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807"/>
    <w:rPr>
      <w:rFonts w:ascii="Times New Roman" w:eastAsiaTheme="majorEastAsia" w:hAnsi="Times New Roman" w:cstheme="majorBidi"/>
      <w:b/>
      <w:sz w:val="30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4807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F705E"/>
    <w:rPr>
      <w:rFonts w:ascii="Times New Roman" w:eastAsiaTheme="majorEastAsia" w:hAnsi="Times New Roman" w:cstheme="majorBidi"/>
      <w:sz w:val="26"/>
      <w:szCs w:val="24"/>
    </w:rPr>
  </w:style>
  <w:style w:type="paragraph" w:customStyle="1" w:styleId="western">
    <w:name w:val="western"/>
    <w:basedOn w:val="a"/>
    <w:rsid w:val="0084585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midisa</dc:creator>
  <cp:keywords/>
  <dc:description/>
  <cp:lastModifiedBy>midisa</cp:lastModifiedBy>
  <cp:revision>2</cp:revision>
  <dcterms:created xsi:type="dcterms:W3CDTF">2015-07-16T18:18:00Z</dcterms:created>
  <dcterms:modified xsi:type="dcterms:W3CDTF">2015-07-16T18:18:00Z</dcterms:modified>
</cp:coreProperties>
</file>