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3C" w:rsidRPr="002B283C" w:rsidRDefault="002B283C" w:rsidP="002B28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8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Задача</w:t>
      </w:r>
    </w:p>
    <w:p w:rsidR="002B283C" w:rsidRPr="002B283C" w:rsidRDefault="002B283C" w:rsidP="002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сжатого стержня по схеме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 при заданном в строке №12 </w:t>
      </w: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таблицы 1 нормативном значении сжимающей силы N требуется:</w:t>
      </w:r>
    </w:p>
    <w:p w:rsidR="002B283C" w:rsidRPr="002B283C" w:rsidRDefault="002B283C" w:rsidP="002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1.Подобрать сечение согласно схеме №</w:t>
      </w:r>
      <w:r w:rsidR="00FF24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</w:t>
      </w: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условия устойчивости стержня в двух главных плоскостях </w:t>
      </w:r>
      <w:r w:rsidRPr="002B283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XOY </w:t>
      </w: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2B283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XOZ</w:t>
      </w: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Условия закрепления стержня в этих плоскостях различны. Материал - сталь марки ВСт.3, расчетное сопротивление </w:t>
      </w:r>
      <w:r w:rsidRPr="002B283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R </w:t>
      </w: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210 МПа. Коэффициент условий работы </w:t>
      </w:r>
      <w:proofErr w:type="spellStart"/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2B283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с</w:t>
      </w:r>
      <w:proofErr w:type="spellEnd"/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1, коэффициент надежности по нагрузке </w:t>
      </w:r>
      <w:proofErr w:type="spellStart"/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>γ</w:t>
      </w:r>
      <w:r w:rsidRPr="002B283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f</w:t>
      </w:r>
      <w:proofErr w:type="spellEnd"/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1,2.</w:t>
      </w:r>
    </w:p>
    <w:p w:rsidR="002B283C" w:rsidRPr="002B283C" w:rsidRDefault="002B283C" w:rsidP="002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2.Определить величину критической силы и коэффициент запаса устойчивости.</w:t>
      </w:r>
    </w:p>
    <w:p w:rsidR="002B283C" w:rsidRPr="002B283C" w:rsidRDefault="002B283C" w:rsidP="002B28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Таблица 1</w:t>
      </w:r>
    </w:p>
    <w:p w:rsidR="002B283C" w:rsidRPr="002B283C" w:rsidRDefault="002B283C" w:rsidP="002B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2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36"/>
        <w:gridCol w:w="928"/>
        <w:gridCol w:w="928"/>
        <w:gridCol w:w="928"/>
        <w:gridCol w:w="36"/>
      </w:tblGrid>
      <w:tr w:rsidR="002B283C" w:rsidRPr="002B283C" w:rsidTr="002B283C">
        <w:trPr>
          <w:cantSplit/>
          <w:jc w:val="center"/>
        </w:trPr>
        <w:tc>
          <w:tcPr>
            <w:tcW w:w="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l,</w:t>
            </w: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N</w:t>
            </w: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кН</w:t>
            </w:r>
          </w:p>
        </w:tc>
        <w:tc>
          <w:tcPr>
            <w:tcW w:w="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2B283C" w:rsidRPr="002B283C" w:rsidTr="002B283C">
        <w:trPr>
          <w:cantSplit/>
          <w:jc w:val="center"/>
        </w:trPr>
        <w:tc>
          <w:tcPr>
            <w:tcW w:w="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283C" w:rsidRPr="002B283C" w:rsidRDefault="002B283C" w:rsidP="002B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283C" w:rsidRPr="002B283C" w:rsidRDefault="002B283C" w:rsidP="002B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430</w:t>
            </w:r>
          </w:p>
        </w:tc>
        <w:tc>
          <w:tcPr>
            <w:tcW w:w="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283C" w:rsidRPr="002B283C" w:rsidRDefault="002B283C" w:rsidP="002B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4E0" w:rsidRPr="00FF24E0" w:rsidRDefault="00FF24E0" w:rsidP="00FF24E0">
      <w:pPr>
        <w:jc w:val="right"/>
        <w:rPr>
          <w:rFonts w:ascii="Times New Roman" w:hAnsi="Times New Roman" w:cs="Times New Roman"/>
          <w:sz w:val="28"/>
        </w:rPr>
      </w:pPr>
      <w:r w:rsidRPr="00FF24E0">
        <w:rPr>
          <w:rFonts w:ascii="Times New Roman" w:hAnsi="Times New Roman" w:cs="Times New Roman"/>
          <w:sz w:val="28"/>
        </w:rPr>
        <w:t>Схема 12</w:t>
      </w:r>
    </w:p>
    <w:p w:rsidR="00F5609A" w:rsidRDefault="002B283C" w:rsidP="00FF24E0">
      <w:pPr>
        <w:jc w:val="right"/>
      </w:pPr>
      <w:r>
        <w:rPr>
          <w:noProof/>
          <w:lang w:eastAsia="ru-RU"/>
        </w:rPr>
        <w:drawing>
          <wp:inline distT="0" distB="0" distL="0" distR="0" wp14:anchorId="6CAAEC0D" wp14:editId="742EB01F">
            <wp:extent cx="1562735" cy="2881630"/>
            <wp:effectExtent l="0" t="0" r="0" b="0"/>
            <wp:docPr id="2" name="Рисунок 2" descr="G:\ELearning\Сопр\РГР6\Схемы стерж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Learning\Сопр\РГР6\Схемы стержн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3C" w:rsidRDefault="002B28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423920"/>
            <wp:effectExtent l="0" t="0" r="0" b="5080"/>
            <wp:docPr id="3" name="Рисунок 3" descr="G:\ELearning\Сопр\РГР6\Поперечные сечения стержн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ELearning\Сопр\РГР6\Поперечные сечения стержн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46" w:rsidRDefault="005C6C46" w:rsidP="005C6C46">
      <w:pPr>
        <w:pStyle w:val="1"/>
      </w:pPr>
      <w:r>
        <w:t>Методические указания</w:t>
      </w:r>
    </w:p>
    <w:p w:rsidR="005C6C46" w:rsidRDefault="005C6C46" w:rsidP="005C6C46">
      <w:r>
        <w:rPr>
          <w:sz w:val="28"/>
          <w:szCs w:val="20"/>
        </w:rPr>
        <w:t> </w:t>
      </w:r>
    </w:p>
    <w:p w:rsidR="005C6C46" w:rsidRDefault="005C6C46" w:rsidP="005C6C46">
      <w:pPr>
        <w:jc w:val="both"/>
      </w:pPr>
      <w:r>
        <w:rPr>
          <w:sz w:val="28"/>
          <w:szCs w:val="20"/>
        </w:rPr>
        <w:tab/>
        <w:t xml:space="preserve">Расчет стержня на устойчивость производится от расчетной сжимающей силы </w:t>
      </w:r>
      <w:proofErr w:type="spellStart"/>
      <w:proofErr w:type="gramStart"/>
      <w:r>
        <w:rPr>
          <w:i/>
          <w:sz w:val="28"/>
          <w:szCs w:val="20"/>
        </w:rPr>
        <w:t>N</w:t>
      </w:r>
      <w:proofErr w:type="gramEnd"/>
      <w:r>
        <w:rPr>
          <w:i/>
          <w:sz w:val="28"/>
          <w:szCs w:val="20"/>
          <w:vertAlign w:val="subscript"/>
        </w:rPr>
        <w:t>расч</w:t>
      </w:r>
      <w:proofErr w:type="spellEnd"/>
      <w:r>
        <w:rPr>
          <w:i/>
          <w:sz w:val="28"/>
          <w:szCs w:val="20"/>
          <w:vertAlign w:val="subscript"/>
        </w:rPr>
        <w:t xml:space="preserve"> </w:t>
      </w:r>
      <w:r>
        <w:rPr>
          <w:sz w:val="28"/>
          <w:szCs w:val="20"/>
        </w:rPr>
        <w:t xml:space="preserve">= </w:t>
      </w:r>
      <w:proofErr w:type="spellStart"/>
      <w:r>
        <w:rPr>
          <w:sz w:val="28"/>
          <w:szCs w:val="20"/>
        </w:rPr>
        <w:t>γ</w:t>
      </w:r>
      <w:r>
        <w:rPr>
          <w:sz w:val="28"/>
          <w:szCs w:val="20"/>
          <w:vertAlign w:val="subscript"/>
        </w:rPr>
        <w:t>f</w:t>
      </w:r>
      <w:proofErr w:type="spellEnd"/>
      <w:r>
        <w:rPr>
          <w:sz w:val="28"/>
          <w:szCs w:val="20"/>
          <w:vertAlign w:val="subscript"/>
        </w:rPr>
        <w:t xml:space="preserve"> </w:t>
      </w:r>
      <w:proofErr w:type="spellStart"/>
      <w:r>
        <w:rPr>
          <w:i/>
          <w:sz w:val="28"/>
          <w:szCs w:val="20"/>
        </w:rPr>
        <w:t>N</w:t>
      </w:r>
      <w:r>
        <w:rPr>
          <w:i/>
          <w:sz w:val="28"/>
          <w:szCs w:val="20"/>
          <w:vertAlign w:val="subscript"/>
        </w:rPr>
        <w:t>норм</w:t>
      </w:r>
      <w:proofErr w:type="spellEnd"/>
      <w:r>
        <w:rPr>
          <w:sz w:val="28"/>
          <w:szCs w:val="20"/>
        </w:rPr>
        <w:t>.</w:t>
      </w:r>
    </w:p>
    <w:p w:rsidR="005C6C46" w:rsidRDefault="005C6C46" w:rsidP="005C6C46">
      <w:pPr>
        <w:jc w:val="both"/>
      </w:pPr>
      <w:r>
        <w:rPr>
          <w:sz w:val="28"/>
          <w:szCs w:val="20"/>
        </w:rPr>
        <w:tab/>
        <w:t xml:space="preserve">Подбор сечения производится методом последовательных приближений по формуле  </w:t>
      </w:r>
    </w:p>
    <w:p w:rsidR="005C6C46" w:rsidRDefault="005C6C46" w:rsidP="005C6C46">
      <w:pPr>
        <w:jc w:val="both"/>
      </w:pPr>
      <w:r>
        <w:rPr>
          <w:sz w:val="28"/>
          <w:szCs w:val="20"/>
        </w:rPr>
        <w:t xml:space="preserve"> </w:t>
      </w:r>
    </w:p>
    <w:p w:rsidR="005C6C46" w:rsidRDefault="005C6C46" w:rsidP="005C6C46">
      <w:pPr>
        <w:jc w:val="center"/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1031240" cy="467995"/>
            <wp:effectExtent l="0" t="0" r="0" b="8255"/>
            <wp:docPr id="1" name="Рисунок 1" descr="http://www.cito.mgsu.ru/COURSES/course593/media/27672491607405/HtmlStuff/262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o.mgsu.ru/COURSES/course593/media/27672491607405/HtmlStuff/262clip_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46" w:rsidRDefault="005C6C46" w:rsidP="005C6C46">
      <w:pPr>
        <w:jc w:val="center"/>
      </w:pPr>
      <w:r>
        <w:t> </w:t>
      </w:r>
    </w:p>
    <w:p w:rsidR="005C6C46" w:rsidRDefault="005C6C46" w:rsidP="005C6C46">
      <w:pPr>
        <w:ind w:firstLine="720"/>
        <w:jc w:val="both"/>
      </w:pPr>
      <w:r>
        <w:rPr>
          <w:sz w:val="28"/>
          <w:szCs w:val="20"/>
        </w:rPr>
        <w:t>В первом приближении можно принять коэффициент продольного изгиба равным φ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= 0,5. При определении гибкости стержня необходимо учитывать различие в условиях его закрепления в двух главных плоскостях </w:t>
      </w:r>
      <w:proofErr w:type="spellStart"/>
      <w:r>
        <w:rPr>
          <w:i/>
          <w:sz w:val="28"/>
          <w:szCs w:val="20"/>
        </w:rPr>
        <w:t>Oxy</w:t>
      </w:r>
      <w:proofErr w:type="spellEnd"/>
      <w:r>
        <w:rPr>
          <w:i/>
          <w:sz w:val="28"/>
          <w:szCs w:val="20"/>
        </w:rPr>
        <w:t xml:space="preserve"> </w:t>
      </w:r>
      <w:r>
        <w:rPr>
          <w:sz w:val="28"/>
          <w:szCs w:val="20"/>
        </w:rPr>
        <w:t xml:space="preserve">и </w:t>
      </w:r>
      <w:proofErr w:type="spellStart"/>
      <w:r>
        <w:rPr>
          <w:i/>
          <w:sz w:val="28"/>
          <w:szCs w:val="20"/>
        </w:rPr>
        <w:t>Oxz</w:t>
      </w:r>
      <w:proofErr w:type="spellEnd"/>
      <w:r>
        <w:rPr>
          <w:i/>
          <w:sz w:val="28"/>
          <w:szCs w:val="20"/>
        </w:rPr>
        <w:t xml:space="preserve"> </w:t>
      </w:r>
      <w:r>
        <w:rPr>
          <w:sz w:val="28"/>
          <w:szCs w:val="20"/>
        </w:rPr>
        <w:t xml:space="preserve">.  По результатам последнего приближения вычисляются геометрические характеристики поперечного сечения стержня и, в зависимости от величины гибкости λ, определяется величина критической силы </w:t>
      </w:r>
      <w:proofErr w:type="spellStart"/>
      <w:r>
        <w:rPr>
          <w:i/>
          <w:sz w:val="28"/>
          <w:szCs w:val="20"/>
        </w:rPr>
        <w:t>Р</w:t>
      </w:r>
      <w:r>
        <w:rPr>
          <w:i/>
          <w:sz w:val="28"/>
          <w:szCs w:val="20"/>
          <w:vertAlign w:val="subscript"/>
        </w:rPr>
        <w:t>кр</w:t>
      </w:r>
      <w:proofErr w:type="spellEnd"/>
      <w:r>
        <w:rPr>
          <w:i/>
          <w:sz w:val="28"/>
          <w:szCs w:val="20"/>
        </w:rPr>
        <w:t xml:space="preserve"> </w:t>
      </w:r>
      <w:r>
        <w:rPr>
          <w:sz w:val="28"/>
          <w:szCs w:val="20"/>
        </w:rPr>
        <w:t xml:space="preserve">и коэффициент запаса устойчивости </w:t>
      </w:r>
      <w:r>
        <w:rPr>
          <w:i/>
          <w:sz w:val="28"/>
          <w:szCs w:val="20"/>
        </w:rPr>
        <w:t>n=</w:t>
      </w:r>
      <w:proofErr w:type="spellStart"/>
      <w:r>
        <w:rPr>
          <w:i/>
          <w:sz w:val="28"/>
          <w:szCs w:val="20"/>
        </w:rPr>
        <w:t>Р</w:t>
      </w:r>
      <w:r>
        <w:rPr>
          <w:i/>
          <w:sz w:val="28"/>
          <w:szCs w:val="20"/>
          <w:vertAlign w:val="subscript"/>
        </w:rPr>
        <w:t>кр</w:t>
      </w:r>
      <w:proofErr w:type="spellEnd"/>
      <w:r>
        <w:rPr>
          <w:i/>
          <w:sz w:val="28"/>
          <w:szCs w:val="20"/>
        </w:rPr>
        <w:t>/</w:t>
      </w:r>
      <w:proofErr w:type="spellStart"/>
      <w:r>
        <w:rPr>
          <w:i/>
          <w:sz w:val="28"/>
          <w:szCs w:val="20"/>
        </w:rPr>
        <w:t>Р</w:t>
      </w:r>
      <w:r>
        <w:rPr>
          <w:i/>
          <w:sz w:val="28"/>
          <w:szCs w:val="20"/>
          <w:vertAlign w:val="subscript"/>
        </w:rPr>
        <w:t>норм</w:t>
      </w:r>
      <w:proofErr w:type="spellEnd"/>
      <w:r>
        <w:rPr>
          <w:sz w:val="28"/>
          <w:szCs w:val="20"/>
        </w:rPr>
        <w:t xml:space="preserve">.  </w:t>
      </w:r>
    </w:p>
    <w:p w:rsidR="005C6C46" w:rsidRPr="005C6C46" w:rsidRDefault="005C6C46">
      <w:bookmarkStart w:id="0" w:name="_GoBack"/>
      <w:bookmarkEnd w:id="0"/>
    </w:p>
    <w:sectPr w:rsidR="005C6C46" w:rsidRPr="005C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45"/>
    <w:rsid w:val="002B283C"/>
    <w:rsid w:val="002D1B45"/>
    <w:rsid w:val="005C6C46"/>
    <w:rsid w:val="00F5609A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2015-08-25T09:46:00Z</dcterms:created>
  <dcterms:modified xsi:type="dcterms:W3CDTF">2015-08-25T10:09:00Z</dcterms:modified>
</cp:coreProperties>
</file>