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2E" w:rsidRDefault="006F702E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P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5710" w:rsidRPr="001C5710" w:rsidRDefault="001C5710" w:rsidP="001C57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710">
        <w:rPr>
          <w:rFonts w:ascii="Times New Roman" w:hAnsi="Times New Roman" w:cs="Times New Roman"/>
          <w:sz w:val="40"/>
          <w:szCs w:val="40"/>
        </w:rPr>
        <w:t xml:space="preserve">тема курсовой работы  "Радиоактивные элементы и глинистость" нужно написать курсовую желательно до 15:00 24.08 </w:t>
      </w:r>
    </w:p>
    <w:p w:rsidR="001C5710" w:rsidRPr="001C5710" w:rsidRDefault="001C5710" w:rsidP="001C57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710">
        <w:rPr>
          <w:rFonts w:ascii="Times New Roman" w:hAnsi="Times New Roman" w:cs="Times New Roman"/>
          <w:sz w:val="40"/>
          <w:szCs w:val="40"/>
        </w:rPr>
        <w:t xml:space="preserve">могу скинуть пример написания в нашем институте, курсовая должна быть на 4 не совсем идеальная  можно выполнить ошибку только в этом же файле обозначить </w:t>
      </w:r>
      <w:proofErr w:type="gramStart"/>
      <w:r w:rsidRPr="001C5710">
        <w:rPr>
          <w:rFonts w:ascii="Times New Roman" w:hAnsi="Times New Roman" w:cs="Times New Roman"/>
          <w:sz w:val="40"/>
          <w:szCs w:val="40"/>
        </w:rPr>
        <w:t>ошибку</w:t>
      </w:r>
      <w:proofErr w:type="gramEnd"/>
      <w:r w:rsidRPr="001C5710">
        <w:rPr>
          <w:rFonts w:ascii="Times New Roman" w:hAnsi="Times New Roman" w:cs="Times New Roman"/>
          <w:sz w:val="40"/>
          <w:szCs w:val="40"/>
        </w:rPr>
        <w:t xml:space="preserve"> что бы я мог потом исправить количество страниц 20-25 </w:t>
      </w:r>
    </w:p>
    <w:p w:rsidR="001C5710" w:rsidRPr="001C5710" w:rsidRDefault="001C5710" w:rsidP="001C57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710">
        <w:rPr>
          <w:rFonts w:ascii="Times New Roman" w:hAnsi="Times New Roman" w:cs="Times New Roman"/>
          <w:sz w:val="40"/>
          <w:szCs w:val="40"/>
        </w:rPr>
        <w:t>название предмета «ядерная радиометрия»</w:t>
      </w:r>
    </w:p>
    <w:p w:rsidR="001C5710" w:rsidRP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5710" w:rsidRP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5710" w:rsidRP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5710" w:rsidRP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C5710">
        <w:rPr>
          <w:rFonts w:ascii="Times New Roman" w:hAnsi="Times New Roman" w:cs="Times New Roman"/>
          <w:sz w:val="40"/>
          <w:szCs w:val="40"/>
        </w:rPr>
        <w:t>подобный вариант снизу</w:t>
      </w: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10" w:rsidRDefault="001C5710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CE1" w:rsidRDefault="00935815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9E02A1" w:rsidRDefault="009E02A1" w:rsidP="0093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CE" w:rsidRDefault="00935815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9E02A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A5ED5">
        <w:rPr>
          <w:rFonts w:ascii="Times New Roman" w:hAnsi="Times New Roman" w:cs="Times New Roman"/>
          <w:sz w:val="28"/>
          <w:szCs w:val="28"/>
        </w:rPr>
        <w:t>……………</w:t>
      </w:r>
      <w:r w:rsidR="003F637B">
        <w:rPr>
          <w:rFonts w:ascii="Times New Roman" w:hAnsi="Times New Roman" w:cs="Times New Roman"/>
          <w:sz w:val="28"/>
          <w:szCs w:val="28"/>
        </w:rPr>
        <w:t>.</w:t>
      </w:r>
      <w:r w:rsidR="00FA5ED5">
        <w:rPr>
          <w:rFonts w:ascii="Times New Roman" w:hAnsi="Times New Roman" w:cs="Times New Roman"/>
          <w:sz w:val="28"/>
          <w:szCs w:val="28"/>
        </w:rPr>
        <w:t>…</w:t>
      </w:r>
      <w:r w:rsidR="003F637B">
        <w:rPr>
          <w:rFonts w:ascii="Times New Roman" w:hAnsi="Times New Roman" w:cs="Times New Roman"/>
          <w:sz w:val="28"/>
          <w:szCs w:val="28"/>
        </w:rPr>
        <w:t xml:space="preserve"> </w:t>
      </w:r>
      <w:r w:rsidR="00D712C1">
        <w:rPr>
          <w:rFonts w:ascii="Times New Roman" w:hAnsi="Times New Roman" w:cs="Times New Roman"/>
          <w:sz w:val="28"/>
          <w:szCs w:val="28"/>
        </w:rPr>
        <w:t>.</w:t>
      </w:r>
      <w:r w:rsidR="00FA5ED5">
        <w:rPr>
          <w:rFonts w:ascii="Times New Roman" w:hAnsi="Times New Roman" w:cs="Times New Roman"/>
          <w:sz w:val="28"/>
          <w:szCs w:val="28"/>
        </w:rPr>
        <w:t>3</w:t>
      </w:r>
    </w:p>
    <w:p w:rsidR="00F8363B" w:rsidRDefault="00F8363B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изученности вопроса………………………………………………</w:t>
      </w:r>
      <w:r w:rsidR="003F6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3F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E02A1" w:rsidRPr="009E02A1" w:rsidRDefault="009E02A1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63B">
        <w:rPr>
          <w:rFonts w:ascii="Times New Roman" w:hAnsi="Times New Roman" w:cs="Times New Roman"/>
          <w:sz w:val="28"/>
          <w:szCs w:val="28"/>
        </w:rPr>
        <w:t>ДИНАМИЧЕСКИЕ ХАРАКТЕРИСТИКИ...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FA5ED5">
        <w:rPr>
          <w:rFonts w:ascii="Times New Roman" w:hAnsi="Times New Roman" w:cs="Times New Roman"/>
          <w:sz w:val="28"/>
          <w:szCs w:val="28"/>
        </w:rPr>
        <w:t>…………</w:t>
      </w:r>
      <w:r w:rsidR="00D712C1">
        <w:rPr>
          <w:rFonts w:ascii="Times New Roman" w:hAnsi="Times New Roman" w:cs="Times New Roman"/>
          <w:sz w:val="28"/>
          <w:szCs w:val="28"/>
        </w:rPr>
        <w:t>...</w:t>
      </w:r>
      <w:r w:rsidR="00F8363B">
        <w:rPr>
          <w:rFonts w:ascii="Times New Roman" w:hAnsi="Times New Roman" w:cs="Times New Roman"/>
          <w:sz w:val="28"/>
          <w:szCs w:val="28"/>
        </w:rPr>
        <w:t>11</w:t>
      </w:r>
    </w:p>
    <w:p w:rsidR="009E02A1" w:rsidRDefault="009E02A1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8363B">
        <w:rPr>
          <w:rFonts w:ascii="Times New Roman" w:hAnsi="Times New Roman" w:cs="Times New Roman"/>
          <w:sz w:val="28"/>
          <w:szCs w:val="28"/>
        </w:rPr>
        <w:t>Амплитудно-частотная характеристика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8363B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F8363B">
        <w:rPr>
          <w:rFonts w:ascii="Times New Roman" w:hAnsi="Times New Roman" w:cs="Times New Roman"/>
          <w:sz w:val="28"/>
          <w:szCs w:val="28"/>
        </w:rPr>
        <w:t>………….11</w:t>
      </w:r>
    </w:p>
    <w:p w:rsidR="009E02A1" w:rsidRDefault="009E02A1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3D51C0">
        <w:rPr>
          <w:rFonts w:ascii="Times New Roman" w:hAnsi="Times New Roman" w:cs="Times New Roman"/>
          <w:sz w:val="28"/>
          <w:szCs w:val="28"/>
        </w:rPr>
        <w:t>Переходная функция……………………………………………………</w:t>
      </w:r>
      <w:r w:rsidR="001C6035">
        <w:rPr>
          <w:rFonts w:ascii="Times New Roman" w:hAnsi="Times New Roman" w:cs="Times New Roman"/>
          <w:sz w:val="28"/>
          <w:szCs w:val="28"/>
        </w:rPr>
        <w:t>…</w:t>
      </w:r>
      <w:r w:rsidR="003F637B">
        <w:rPr>
          <w:rFonts w:ascii="Times New Roman" w:hAnsi="Times New Roman" w:cs="Times New Roman"/>
          <w:sz w:val="28"/>
          <w:szCs w:val="28"/>
        </w:rPr>
        <w:t>..</w:t>
      </w:r>
      <w:r w:rsidR="001C6035">
        <w:rPr>
          <w:rFonts w:ascii="Times New Roman" w:hAnsi="Times New Roman" w:cs="Times New Roman"/>
          <w:sz w:val="28"/>
          <w:szCs w:val="28"/>
        </w:rPr>
        <w:t>.</w:t>
      </w:r>
      <w:r w:rsidR="00D712C1">
        <w:rPr>
          <w:rFonts w:ascii="Times New Roman" w:hAnsi="Times New Roman" w:cs="Times New Roman"/>
          <w:sz w:val="28"/>
          <w:szCs w:val="28"/>
        </w:rPr>
        <w:t>.</w:t>
      </w:r>
      <w:r w:rsidR="003D51C0">
        <w:rPr>
          <w:rFonts w:ascii="Times New Roman" w:hAnsi="Times New Roman" w:cs="Times New Roman"/>
          <w:sz w:val="28"/>
          <w:szCs w:val="28"/>
        </w:rPr>
        <w:t>.</w:t>
      </w:r>
      <w:r w:rsidR="003F637B">
        <w:rPr>
          <w:rFonts w:ascii="Times New Roman" w:hAnsi="Times New Roman" w:cs="Times New Roman"/>
          <w:sz w:val="28"/>
          <w:szCs w:val="28"/>
        </w:rPr>
        <w:t xml:space="preserve"> </w:t>
      </w:r>
      <w:r w:rsidR="003D51C0">
        <w:rPr>
          <w:rFonts w:ascii="Times New Roman" w:hAnsi="Times New Roman" w:cs="Times New Roman"/>
          <w:sz w:val="28"/>
          <w:szCs w:val="28"/>
        </w:rPr>
        <w:t>.15</w:t>
      </w:r>
    </w:p>
    <w:p w:rsidR="00C471ED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 Степень успокоения……………………………………………………………16</w:t>
      </w:r>
    </w:p>
    <w:p w:rsidR="00C471ED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времени……………………………………………………………19</w:t>
      </w:r>
    </w:p>
    <w:p w:rsidR="00C471ED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Собственная частота……………………………………………………………21</w:t>
      </w:r>
    </w:p>
    <w:p w:rsidR="009E02A1" w:rsidRDefault="009E02A1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71ED">
        <w:rPr>
          <w:rFonts w:ascii="Times New Roman" w:hAnsi="Times New Roman" w:cs="Times New Roman"/>
          <w:sz w:val="28"/>
          <w:szCs w:val="28"/>
        </w:rPr>
        <w:t>1ОСНОВНЫЕ ДИНАМИЧЕСКИЕ ПОКАЗАТЕЛИ УСИЛИТЕЛЕЙ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C471ED">
        <w:rPr>
          <w:rFonts w:ascii="Times New Roman" w:hAnsi="Times New Roman" w:cs="Times New Roman"/>
          <w:sz w:val="28"/>
          <w:szCs w:val="28"/>
        </w:rPr>
        <w:t>…..23</w:t>
      </w:r>
    </w:p>
    <w:p w:rsidR="006472AB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2.2Амплитудная характеристика и динамический диапазон усилителя. Помехи в усилителях…………….</w:t>
      </w:r>
      <w:r w:rsidR="006472A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FA5ED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F6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….25</w:t>
      </w:r>
    </w:p>
    <w:p w:rsidR="00D170F5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1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Амплитудно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фазо-частотная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1C603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1C6035">
        <w:rPr>
          <w:rFonts w:ascii="Times New Roman" w:hAnsi="Times New Roman" w:cs="Times New Roman"/>
          <w:sz w:val="28"/>
          <w:szCs w:val="28"/>
        </w:rPr>
        <w:t>…...</w:t>
      </w:r>
      <w:r w:rsidR="003F637B">
        <w:rPr>
          <w:rFonts w:ascii="Times New Roman" w:hAnsi="Times New Roman" w:cs="Times New Roman"/>
          <w:sz w:val="28"/>
          <w:szCs w:val="28"/>
        </w:rPr>
        <w:t>..</w:t>
      </w:r>
      <w:r w:rsidR="00DE05F0">
        <w:rPr>
          <w:rFonts w:ascii="Times New Roman" w:hAnsi="Times New Roman" w:cs="Times New Roman"/>
          <w:sz w:val="28"/>
          <w:szCs w:val="28"/>
        </w:rPr>
        <w:t>…</w:t>
      </w:r>
      <w:r w:rsidR="00FA2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966358" w:rsidRDefault="00C471ED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Нелинейные искажения……</w:t>
      </w:r>
      <w:r w:rsidR="0096635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C6035">
        <w:rPr>
          <w:rFonts w:ascii="Times New Roman" w:hAnsi="Times New Roman" w:cs="Times New Roman"/>
          <w:sz w:val="28"/>
          <w:szCs w:val="28"/>
        </w:rPr>
        <w:t>…………….</w:t>
      </w:r>
      <w:r w:rsidR="003F637B">
        <w:rPr>
          <w:rFonts w:ascii="Times New Roman" w:hAnsi="Times New Roman" w:cs="Times New Roman"/>
          <w:sz w:val="28"/>
          <w:szCs w:val="28"/>
        </w:rPr>
        <w:t>.</w:t>
      </w:r>
      <w:r w:rsidR="001C6035">
        <w:rPr>
          <w:rFonts w:ascii="Times New Roman" w:hAnsi="Times New Roman" w:cs="Times New Roman"/>
          <w:sz w:val="28"/>
          <w:szCs w:val="28"/>
        </w:rPr>
        <w:t>..</w:t>
      </w:r>
      <w:r w:rsidR="00DE05F0">
        <w:rPr>
          <w:rFonts w:ascii="Times New Roman" w:hAnsi="Times New Roman" w:cs="Times New Roman"/>
          <w:sz w:val="28"/>
          <w:szCs w:val="28"/>
        </w:rPr>
        <w:t>.</w:t>
      </w:r>
      <w:r w:rsidR="00FA2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966358" w:rsidRDefault="00966358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C471ED">
        <w:rPr>
          <w:rFonts w:ascii="Times New Roman" w:hAnsi="Times New Roman" w:cs="Times New Roman"/>
          <w:sz w:val="28"/>
          <w:szCs w:val="28"/>
        </w:rPr>
        <w:t>Временные характеристики усилителя……………………………………</w:t>
      </w:r>
      <w:r w:rsidR="003F637B">
        <w:rPr>
          <w:rFonts w:ascii="Times New Roman" w:hAnsi="Times New Roman" w:cs="Times New Roman"/>
          <w:sz w:val="28"/>
          <w:szCs w:val="28"/>
        </w:rPr>
        <w:t>...</w:t>
      </w:r>
      <w:r w:rsidR="00C471ED">
        <w:rPr>
          <w:rFonts w:ascii="Times New Roman" w:hAnsi="Times New Roman" w:cs="Times New Roman"/>
          <w:sz w:val="28"/>
          <w:szCs w:val="28"/>
        </w:rPr>
        <w:t>..33</w:t>
      </w:r>
    </w:p>
    <w:p w:rsidR="00E95950" w:rsidRDefault="00E95950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254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1C6035">
        <w:rPr>
          <w:rFonts w:ascii="Times New Roman" w:hAnsi="Times New Roman" w:cs="Times New Roman"/>
          <w:sz w:val="28"/>
          <w:szCs w:val="28"/>
        </w:rPr>
        <w:t>...</w:t>
      </w:r>
      <w:r w:rsidR="003F637B">
        <w:rPr>
          <w:rFonts w:ascii="Times New Roman" w:hAnsi="Times New Roman" w:cs="Times New Roman"/>
          <w:sz w:val="28"/>
          <w:szCs w:val="28"/>
        </w:rPr>
        <w:t>..</w:t>
      </w:r>
      <w:r w:rsidR="00C471ED">
        <w:rPr>
          <w:rFonts w:ascii="Times New Roman" w:hAnsi="Times New Roman" w:cs="Times New Roman"/>
          <w:sz w:val="28"/>
          <w:szCs w:val="28"/>
        </w:rPr>
        <w:t>…...35</w:t>
      </w:r>
    </w:p>
    <w:p w:rsidR="00E95950" w:rsidRDefault="00E95950" w:rsidP="00034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2254B0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76258C">
        <w:rPr>
          <w:rFonts w:ascii="Times New Roman" w:hAnsi="Times New Roman" w:cs="Times New Roman"/>
          <w:sz w:val="28"/>
          <w:szCs w:val="28"/>
        </w:rPr>
        <w:t>…</w:t>
      </w:r>
      <w:r w:rsidR="003F637B">
        <w:rPr>
          <w:rFonts w:ascii="Times New Roman" w:hAnsi="Times New Roman" w:cs="Times New Roman"/>
          <w:sz w:val="28"/>
          <w:szCs w:val="28"/>
        </w:rPr>
        <w:t>.</w:t>
      </w:r>
      <w:r w:rsidR="0076258C">
        <w:rPr>
          <w:rFonts w:ascii="Times New Roman" w:hAnsi="Times New Roman" w:cs="Times New Roman"/>
          <w:sz w:val="28"/>
          <w:szCs w:val="28"/>
        </w:rPr>
        <w:t>…..</w:t>
      </w:r>
      <w:r w:rsidR="00C471ED">
        <w:rPr>
          <w:rFonts w:ascii="Times New Roman" w:hAnsi="Times New Roman" w:cs="Times New Roman"/>
          <w:sz w:val="28"/>
          <w:szCs w:val="28"/>
        </w:rPr>
        <w:t>3</w:t>
      </w:r>
      <w:r w:rsidR="00FA5ED5">
        <w:rPr>
          <w:rFonts w:ascii="Times New Roman" w:hAnsi="Times New Roman" w:cs="Times New Roman"/>
          <w:sz w:val="28"/>
          <w:szCs w:val="28"/>
        </w:rPr>
        <w:t>7</w:t>
      </w:r>
    </w:p>
    <w:p w:rsidR="00E95950" w:rsidRPr="006F702E" w:rsidRDefault="00E95950" w:rsidP="006F7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6F702E" w:rsidRDefault="006F702E" w:rsidP="00AA37CE">
      <w:pPr>
        <w:jc w:val="center"/>
        <w:rPr>
          <w:sz w:val="36"/>
          <w:szCs w:val="36"/>
        </w:rPr>
      </w:pPr>
    </w:p>
    <w:p w:rsidR="00DD2AE4" w:rsidRDefault="00DD2AE4" w:rsidP="00DD2AE4">
      <w:pPr>
        <w:suppressAutoHyphens/>
        <w:spacing w:after="0" w:line="240" w:lineRule="auto"/>
        <w:rPr>
          <w:sz w:val="36"/>
          <w:szCs w:val="36"/>
        </w:rPr>
      </w:pPr>
    </w:p>
    <w:p w:rsidR="00F50E8D" w:rsidRDefault="00F50E8D" w:rsidP="00DD2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DD2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DD2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DD2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DD2A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43D5" w:rsidRPr="00AF04B3" w:rsidRDefault="00A4192F" w:rsidP="00651DE4">
      <w:pPr>
        <w:suppressAutoHyphens/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D2AE4" w:rsidRPr="00AF04B3">
        <w:rPr>
          <w:rFonts w:ascii="Times New Roman" w:hAnsi="Times New Roman" w:cs="Times New Roman"/>
          <w:sz w:val="28"/>
          <w:szCs w:val="28"/>
        </w:rPr>
        <w:br/>
      </w:r>
    </w:p>
    <w:p w:rsidR="00FA3281" w:rsidRPr="00FA3281" w:rsidRDefault="00FA3281" w:rsidP="00651DE4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>При геофизических исследованиях приходится измерять различные физические величины, как электри</w:t>
      </w:r>
      <w:r w:rsidR="0057074A">
        <w:rPr>
          <w:rFonts w:ascii="Times New Roman" w:eastAsia="Calibri" w:hAnsi="Times New Roman" w:cs="Times New Roman"/>
          <w:sz w:val="28"/>
          <w:szCs w:val="28"/>
        </w:rPr>
        <w:t>ческие (</w:t>
      </w:r>
      <w:r w:rsidRPr="00FA3281">
        <w:rPr>
          <w:rFonts w:ascii="Times New Roman" w:eastAsia="Calibri" w:hAnsi="Times New Roman" w:cs="Times New Roman"/>
          <w:sz w:val="28"/>
          <w:szCs w:val="28"/>
        </w:rPr>
        <w:t>разность потенциалов, сопротивление</w:t>
      </w:r>
      <w:r w:rsidR="0057074A">
        <w:rPr>
          <w:rFonts w:ascii="Times New Roman" w:eastAsia="Calibri" w:hAnsi="Times New Roman" w:cs="Times New Roman"/>
          <w:sz w:val="28"/>
          <w:szCs w:val="28"/>
        </w:rPr>
        <w:t>), так и неэлектрические (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поток ядерных излучений, амплитуда </w:t>
      </w:r>
      <w:r w:rsidRPr="00FA3281">
        <w:rPr>
          <w:rFonts w:ascii="Times New Roman" w:eastAsia="Calibri" w:hAnsi="Times New Roman" w:cs="Times New Roman"/>
          <w:sz w:val="28"/>
          <w:szCs w:val="28"/>
        </w:rPr>
        <w:lastRenderedPageBreak/>
        <w:t>упругих колебаний, температура</w:t>
      </w:r>
      <w:r w:rsidR="00651D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и т.д.). Все эти параметры определяют, </w:t>
      </w:r>
      <w:proofErr w:type="gramStart"/>
      <w:r w:rsidRPr="00FA3281">
        <w:rPr>
          <w:rFonts w:ascii="Times New Roman" w:eastAsia="Calibri" w:hAnsi="Times New Roman" w:cs="Times New Roman"/>
          <w:sz w:val="28"/>
          <w:szCs w:val="28"/>
        </w:rPr>
        <w:t>применяя различные первичные преобразователи и измерительные</w:t>
      </w:r>
      <w:proofErr w:type="gramEnd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устройства.</w:t>
      </w:r>
    </w:p>
    <w:p w:rsidR="00FA3281" w:rsidRPr="00FA3281" w:rsidRDefault="00FA3281" w:rsidP="00651DE4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В одних преобразователях физическая величина на входе преобразуется в физическую величину на выходе, более удобную для измерения или для дальнейших преобразований. </w:t>
      </w:r>
    </w:p>
    <w:p w:rsidR="00FA3281" w:rsidRPr="00FA3281" w:rsidRDefault="00FA3281" w:rsidP="00651DE4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Понятие функции преобразования вида </w:t>
      </w:r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A3281">
        <w:rPr>
          <w:rFonts w:ascii="Times New Roman" w:eastAsia="Calibri" w:hAnsi="Times New Roman" w:cs="Times New Roman"/>
          <w:sz w:val="28"/>
          <w:szCs w:val="28"/>
        </w:rPr>
        <w:t>)  применимо только к статическому режиму работы измерительного устройства. Практически во всех измерительных преобр</w:t>
      </w:r>
      <w:r w:rsidR="0029059C">
        <w:rPr>
          <w:rFonts w:ascii="Times New Roman" w:eastAsia="Calibri" w:hAnsi="Times New Roman" w:cs="Times New Roman"/>
          <w:sz w:val="28"/>
          <w:szCs w:val="28"/>
        </w:rPr>
        <w:t xml:space="preserve">азователях </w:t>
      </w:r>
      <w:r w:rsidR="00F839D1">
        <w:rPr>
          <w:rFonts w:ascii="Times New Roman" w:eastAsia="Calibri" w:hAnsi="Times New Roman" w:cs="Times New Roman"/>
          <w:sz w:val="28"/>
          <w:szCs w:val="28"/>
        </w:rPr>
        <w:t>скважинной телеизмерительной системы</w:t>
      </w:r>
      <w:r w:rsidR="0029059C">
        <w:rPr>
          <w:rFonts w:ascii="Times New Roman" w:eastAsia="Calibri" w:hAnsi="Times New Roman" w:cs="Times New Roman"/>
          <w:sz w:val="28"/>
          <w:szCs w:val="28"/>
        </w:rPr>
        <w:t xml:space="preserve"> величина на вход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е не остается постоянной, а изменяется во времени очень быстро и в большом диапазоне значений. Измерительное устройство находится в динамическом режиме. </w:t>
      </w:r>
      <w:proofErr w:type="gramStart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Наличие инерционных элементов в </w:t>
      </w:r>
      <w:r w:rsidR="0057074A">
        <w:rPr>
          <w:rFonts w:ascii="Times New Roman" w:eastAsia="Calibri" w:hAnsi="Times New Roman" w:cs="Times New Roman"/>
          <w:sz w:val="28"/>
          <w:szCs w:val="28"/>
        </w:rPr>
        <w:t xml:space="preserve">измерительном преобразователе 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приводит к тому, что значение </w:t>
      </w:r>
      <w:r w:rsidRPr="00FA3281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величины на выходе зависит не только от мгновенного значения 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величины на входе, но также от скорости изменения величины Х. Во многих случаях значение у определяется не только первой производной величины Х, но и производными высших порядков, т.е. зависимость величин Х и </w:t>
      </w:r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в динамическом режиме можно</w:t>
      </w:r>
      <w:proofErr w:type="gramEnd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выразить только дифференциальным уравнением.</w:t>
      </w:r>
    </w:p>
    <w:p w:rsidR="00FA3281" w:rsidRPr="002F3CB9" w:rsidRDefault="00FA3281" w:rsidP="00651DE4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Если в статическом режиме при значении величины на входе, равном </w:t>
      </w:r>
      <w:proofErr w:type="spellStart"/>
      <w:r w:rsidRPr="00FA3281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proofErr w:type="spellEnd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, величина на выходе будет  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FA3281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proofErr w:type="spellStart"/>
      <w:proofErr w:type="gramEnd"/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proofErr w:type="spellEnd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), то в динамическом режиме величине 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t</w:t>
      </w: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соответствует величина на выходе 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t</w:t>
      </w:r>
      <w:r w:rsidRPr="00FA3281">
        <w:rPr>
          <w:rFonts w:ascii="Times New Roman" w:eastAsia="Calibri" w:hAnsi="Times New Roman" w:cs="Times New Roman"/>
          <w:sz w:val="28"/>
          <w:szCs w:val="28"/>
        </w:rPr>
        <w:t>. При этом у</w:t>
      </w:r>
      <w:proofErr w:type="gramStart"/>
      <w:r w:rsidRPr="00FA3281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gramEnd"/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 не равно </w:t>
      </w:r>
      <w:r w:rsidRPr="00FA3281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FA3281">
        <w:rPr>
          <w:rFonts w:ascii="Times New Roman" w:eastAsia="Calibri" w:hAnsi="Times New Roman" w:cs="Times New Roman"/>
          <w:sz w:val="28"/>
          <w:szCs w:val="28"/>
          <w:vertAlign w:val="subscript"/>
        </w:rPr>
        <w:t>ст</w:t>
      </w:r>
      <w:r w:rsidRPr="00FA3281">
        <w:rPr>
          <w:rFonts w:ascii="Times New Roman" w:eastAsia="Calibri" w:hAnsi="Times New Roman" w:cs="Times New Roman"/>
          <w:sz w:val="28"/>
          <w:szCs w:val="28"/>
        </w:rPr>
        <w:t>.</w:t>
      </w:r>
      <w:r w:rsidR="00E313A1" w:rsidRPr="002F3CB9">
        <w:rPr>
          <w:rFonts w:ascii="Times New Roman" w:eastAsia="Calibri" w:hAnsi="Times New Roman" w:cs="Times New Roman"/>
          <w:sz w:val="28"/>
          <w:szCs w:val="28"/>
        </w:rPr>
        <w:t>[1]</w:t>
      </w:r>
    </w:p>
    <w:p w:rsidR="00FA3281" w:rsidRPr="00FA3281" w:rsidRDefault="00FA3281" w:rsidP="00651DE4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>Целью данной работы является исследование динамических свойств и характеристик геофизических приборов.</w:t>
      </w:r>
    </w:p>
    <w:p w:rsidR="00FA3281" w:rsidRPr="00FA3281" w:rsidRDefault="00FA3281" w:rsidP="00651DE4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>Для достижения данной цели  рассмотрим следующие задачи:</w:t>
      </w:r>
    </w:p>
    <w:p w:rsidR="00FA3281" w:rsidRPr="00FA3281" w:rsidRDefault="00FA3281" w:rsidP="00651DE4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D3D69" w:rsidRPr="005D3D69">
        <w:rPr>
          <w:rFonts w:ascii="Times New Roman" w:eastAsia="Calibri" w:hAnsi="Times New Roman" w:cs="Times New Roman"/>
          <w:sz w:val="28"/>
          <w:szCs w:val="28"/>
        </w:rPr>
        <w:t>описание основных дина</w:t>
      </w:r>
      <w:r w:rsidR="00744C5C">
        <w:rPr>
          <w:rFonts w:ascii="Times New Roman" w:eastAsia="Calibri" w:hAnsi="Times New Roman" w:cs="Times New Roman"/>
          <w:sz w:val="28"/>
          <w:szCs w:val="28"/>
        </w:rPr>
        <w:t>мических характеристик приборов;</w:t>
      </w:r>
    </w:p>
    <w:p w:rsidR="005D3D69" w:rsidRPr="00AC6CD7" w:rsidRDefault="00FA3281" w:rsidP="00FA57A4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281">
        <w:rPr>
          <w:rFonts w:ascii="Times New Roman" w:eastAsia="Calibri" w:hAnsi="Times New Roman" w:cs="Times New Roman"/>
          <w:sz w:val="28"/>
          <w:szCs w:val="28"/>
        </w:rPr>
        <w:t>2)</w:t>
      </w:r>
      <w:r w:rsidR="004738DA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="005D3D69">
        <w:rPr>
          <w:rFonts w:ascii="Times New Roman" w:eastAsia="Calibri" w:hAnsi="Times New Roman" w:cs="Times New Roman"/>
          <w:sz w:val="28"/>
          <w:szCs w:val="28"/>
        </w:rPr>
        <w:t xml:space="preserve"> основных динамических показателей усилителя</w:t>
      </w:r>
      <w:r w:rsidR="004738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455F" w:rsidRDefault="00B333F5" w:rsidP="001002A2">
      <w:pPr>
        <w:pStyle w:val="a9"/>
        <w:suppressAutoHyphens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Состояние изученности вопроса</w:t>
      </w:r>
    </w:p>
    <w:p w:rsidR="00AF5770" w:rsidRDefault="00AF5770" w:rsidP="006F702E">
      <w:pPr>
        <w:pStyle w:val="a9"/>
        <w:suppressAutoHyphens/>
        <w:ind w:firstLine="709"/>
        <w:jc w:val="center"/>
        <w:rPr>
          <w:sz w:val="32"/>
          <w:szCs w:val="32"/>
        </w:rPr>
      </w:pP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Развитие геофизических исследований скважин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ГИС)- это сложный процесс, в котором взаимосвязаны современные тенденции теоретических и экспериментальных исследований естественных или искусственных физических полей в горных породах, конструирование средств телеизмерения </w:t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различных параметров физических и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газогидродинамических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полей, теория интерпретации данных на базе петрофизических исследований.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К радикальным изменениям характера скважинных геофизических исследований приводит использование электронно-вычислительной техники, создавшей предпосылки оперативной обработки громадных массивов измерительной информации и превратившей ГИС в своеобразную «индустрию» по её производству и переработке.</w:t>
      </w:r>
      <w:proofErr w:type="gramEnd"/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Получение и использование информаци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характерное свойство технологии ГИС. Познавательной частью ГИС, имеющих своим объектом разрезы скважин и процессы, происходящие в них, следует считать измерение параметров физических полей в горных породах, методом – измерительный эксперимент, а средствами – телеизмерительные системы.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В отличие от классической измерительной техники, где в эксперименте преобладают статические измерения, при геофизических исследованиях преимущественное значение приобретает измерение меняющихся во времени и пространстве параметров физических полей. При этом геофизические измерения характеризуются большим числом измеряемых величин и параметров, которым свойственны разнообразие проявлений, высокая динамичность и изменение в широком диапазоне.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Другая особенность геофизических исследований связана с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автоматизацией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как самого измерения, так и анализа результатов измерений путем применения специальных вычислителей и универсальных ЭЦВМ.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Всё это потребовало создания многофункциональных и многоканальных измерительных устройств, содержащих элементы, обеспечивающие выполнение измерительных преобразований, обработку полученной информации, её наглядное  компактное представление.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Таким образом, геофизические исследования скважин представляют собой специфическую область науки и техники, связанную с извлечением и переработкой информации. Поскольку такая информация формируется в процессе измерения, становится понятно, насколько тесной должна быть связь геофизики с метрологией – методологией измерений.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Созданная на геофизических предприятиях метрологическая служба призвана обеспечить метрологическое обслуживание всех геофизических измерений. Однако в настоящее время метрологическое обслуживание геофизических работ сводится лишь к контролю нормированных метрологических характеристик скважинной аппаратуры. Для повышения эффективности геофизических исследований такого контроля явно недостаточно, поскольку методические составляющие погрешности геофизических измерений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>погрешности метода) существенно превышают инструментальные составляющие ( погрешности аппаратуры ). Необходимо разрабатывать и внедрять аттестованные и стандартизованные методики геофизических измерений параметров пластов.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Особенности геофизических исследований обусловлены спецификой объекта измерени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горных пород в разрезе скважины. В данном случае информация может быть получена в результате телеизмерений. Кроме того, сами телеизмерения, как правило, производятся в процессе непрерывного передвижения прибора. Это требует наличия в системе специфического оборудования и согласованной его работы. Измерительные информационные системы для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промыслово- геофизических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исследований представляют собой сложные телемеханические системы, выполняющие функции телеизмерения, телесигнализации, телерегулирования и телеуправления.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Совокупность функциональных блоков, осуществляющих получение и необходимые преобразования измерительной информации, передачу её из скважины на поверхность, обработку и хранение, будем называть скважинной телеметрической системой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СТС). По основным функциям СТС 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идентична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локальной измерительной системе, применяемой для наблюдения или регистрации значений физических величин вблизи неподвижного объекта исследования. Вместе с тем для такой системы характерны особенности, определяемые спецификой объекта и передачи информации по линии связи. В процессе измерения и передачи возникают различного рода искажения информации, поэтому СТС должна строиться таким образом, чтобы свести эти искажения к минимуму. В то же время необходимо обеспечить эффективное </w:t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пропускной способности линии связи, предоставляемой для передачи информации.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К современной скважинной аппаратуре предъявляются требования повышенной точности измерений, избирательности, чувствительности, большей информативности, автоматизации и больших функциональных возможностей.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Характерно для телеметрии скважин и разнообразию измерительных задач – различие видов измеряемых физических полей, сред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>геологических условий), в которых производят измерение. Следствием этого являются всё большая специализация и увеличение номенклатуры приборов при относительно небольших потребностях в приборах каждой разновидности.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Широкий диапазон применения СТС требует для их разработки решения ряда научных, технических, технологических и организационных задач. От качества создаваемых СТС и от качества их эксплуатации зависит эффективность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как самих систем, так и служб комплексной геологической интерпретации.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К числу первоочередных проблем проектирования средств ГИС можно отнести следующие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переход к системотехническим методам разработки СТС; создание технической элементной базы для СТС, обеспечивающей возможность их синтеза на основе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агрегатирования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; разработка основных типовых структурных решений и базовых моделей СТС на основе автоматизированного контроля качества их работы.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Одной из основных проблем в реализации системотехнического подхода к созданию СТС, соответствующих современному уровню научных и технических достижений, является создание агрегатного комплекса средств геофизических приборов. Такой комплекс представляет собой совокупность унифицированных совместимых устройств, обеспечивающих возможность синтеза требуемых измерительных систем.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Возрастающая сложность аппаратуры и трудности, связанные с её эксплуатацией, на одно из первых мест выдвигают проблему надежности. Причины низкой надежности аппаратуры ГИС обусловлены недостатками </w:t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проектирования, технологии, организации производства и эксплуатации СТС, а повышение показателей надежности должно достигаться с помощью соответствующих методов на всех этапах разработки и применения аппаратуры.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Необходимо подчеркнуть, что скважинные телеизмерительные системы представляют собой сложные динамические системы, состоящие из множества взаимодействующих устройств и элементов. При этом имеет место взаимодействие устройств системы с окружающей средой и человеком -  оператором. Другими словами. Окружающая среда и человек являются элементами системы. Число взаимодействий, а также возможных состояний системы может быть бесконечно большим. Очевидно, что эксплуатация таких систем – сложный процесс.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Если 15-20 лет назад при эксплуатации скважинной геофизической аппаратуры и оборудования в основном опирались на практический опыт обслуживающего персонала, то в настоящее время этого недостаточно. Эксплуатация аппаратуры на современном этапе немыслима без четкой организации. Чтобы управлять этим процессом. Необходимо предвидеть возможные состояния аппаратуры в будущем. Всё это требует глубоких знаний теоретических и практических вопросов эксплуатации аппаратуры, причем как у специалистов, непосредственно применяющих аппаратуру, так и у инженеров, занимающихся её проектированием.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Научно-технический прогресс немыслим без создания и внедрения новой техники и технологий. Техника – движущий фактор научно – технического прогресса, технология – выразитель уровня её использования. Проблему эффективности ГИС в целом решают не отдельные образцы пусть даже самой лучшей аппаратуры, а целостные технологические системы.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Обеспечение достоверности и точности геофизической информации является проблемой первостепенной важности. Однако современная технология получения этой информации не обеспечивает создание геофизического параметра как продукта геофизического производства – с заданными и гарантированными потребительскими свойствами.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Поиск эффективных теоретических  и инженерных решений оптимизации  технологии геофизических исследований, появление новых возможностей в связи с развитием современных вычислительных средств, теоретической кибернетики и математических методов требуют постановки и проведения исследований в этой области.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Цельная концепция технологии ГИС основана на двух положениях. Первое положение состоит в признании необходимости полной регламентации всей деятельности человеко-машинного комплекса, каким является технологическая система ГИС (ТС ГИС).  Непредсказуемость обстановки, ограниченность ресурсов и неполнота знаний требуют наряду с наличием в ТС ГИС стабильных процедур также изменений технологии путем её контролируемого развития.</w:t>
      </w:r>
    </w:p>
    <w:p w:rsidR="00B333F5" w:rsidRPr="00B333F5" w:rsidRDefault="00B333F5" w:rsidP="0045169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При рассмотрении технологических аспектов ГИС следует исходить из того, что человек является активным элементом ТС ГИС и поэтому учет его интересов обеспечивает интенсификацию и ускорение научно- технического прогресса в условиях все возрастающей сложности геологических объектов.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Завершая  общую и  предварительную характеристику проблем, связанных с созданием и  применением СТС, необходимо остановиться на истории аппаратуры для ГИС. 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Начало исследований скважин глубинными приборами относится к  1906-1913  гг., когда впервые были выполнены измерения температуры. Геофизические исследования по методу сопротивления (1929-1935гг.) стимулировали создание аппаратуры электрического каротажа. В это же время стали использовать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электротермометры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резистивиметры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. В 1944г. появились первые отечественные инклиномет</w:t>
      </w:r>
      <w:r w:rsidR="0057074A">
        <w:rPr>
          <w:rFonts w:ascii="Times New Roman" w:eastAsia="Calibri" w:hAnsi="Times New Roman" w:cs="Times New Roman"/>
          <w:sz w:val="28"/>
          <w:szCs w:val="28"/>
        </w:rPr>
        <w:t>ры, а несколько позже каверноме</w:t>
      </w:r>
      <w:r w:rsidRPr="00B333F5">
        <w:rPr>
          <w:rFonts w:ascii="Times New Roman" w:eastAsia="Calibri" w:hAnsi="Times New Roman" w:cs="Times New Roman"/>
          <w:sz w:val="28"/>
          <w:szCs w:val="28"/>
        </w:rPr>
        <w:t>ры.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Широкое развитее средство геофизических исследований  в СССР приходится на  послевоенные годы. С 1948г. стали применять полуавтоматические станции, обеспечившие непрерывную регистрацию параметров по стволу скважины. Затем были созданы и получили широкое распространение автоматические каротажные станции на многожильном кабеле, а также станции с комплексом приборов для исследований в глубоких </w:t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скважинах с применением одножильного бронированного кабеля. Разработана аппаратура для радиометрических методов исследования скважин, модернизирована аппаратура для электрического каротажа и определения технического состояния скважин.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В 60-е годы по мере разработки новых методов геофизических исследований создавалась соответствующая аппаратура индукционного, бокового и микробокового, акустического каротажа, новых видов радиометрических измерений.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Были разработаны пластовые наклономеры,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опробователи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пластов на кабеле, скважинные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рН-метры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, сверлящие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керноотборники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, создана скважинная аппаратура для одновременной регистрации трех и четырех параметров, геофизическая аппаратура для исследования эксплуатационных скважин, сконструированы автономные приборы и приборы для исследования скважин в процессе их бурения и эксплуатации, налажено производство генераторов нейтронов, низкочастотной аппаратуры акустического каротажа, глубинных расходомеров,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термокондуктивных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индикаторов притока,  малогабаритных приборов радиоактивного каротажа, высокочувствительных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электротермометров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. Были созданы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баротермостойкие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образцы аппаратуры нейтронного и гамма-гамма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каротажа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и серия приборов с частотно-модулированной системой телеметрии для измерений электрического сопротивления обычными и фокусированными зондовыми установками.</w:t>
      </w:r>
    </w:p>
    <w:p w:rsidR="00B333F5" w:rsidRPr="00B333F5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На 60-е оды приходится и начальный этап разработки и внедрения цифровой записи и обработки данных на ЭВМ. В 1977г. налажено производство геофизических лабораторий с цифровой записью. С 1980г. начались разработки цифровых станций с программным управлением. </w:t>
      </w:r>
    </w:p>
    <w:p w:rsidR="00A4192F" w:rsidRPr="00E313A1" w:rsidRDefault="00B333F5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В стране создана и быстро развивается новая отрасль отечественного приборостроения – геофизическая, в которой значительное место занимает промыслово-геофизическое приборостроение.</w:t>
      </w:r>
      <w:r w:rsidR="00E313A1" w:rsidRPr="00E313A1">
        <w:rPr>
          <w:rFonts w:ascii="Times New Roman" w:eastAsia="Calibri" w:hAnsi="Times New Roman" w:cs="Times New Roman"/>
          <w:sz w:val="28"/>
          <w:szCs w:val="28"/>
        </w:rPr>
        <w:t>[1]</w:t>
      </w: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Default="0045169C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7A4" w:rsidRDefault="00FA57A4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7A4" w:rsidRDefault="00FA57A4" w:rsidP="0045169C">
      <w:pPr>
        <w:spacing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69C" w:rsidRPr="0029059C" w:rsidRDefault="0045169C" w:rsidP="00FA57A4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DB160D" w:rsidRDefault="0045169C" w:rsidP="0045169C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B160D">
        <w:rPr>
          <w:rFonts w:ascii="Times New Roman" w:hAnsi="Times New Roman" w:cs="Times New Roman"/>
          <w:sz w:val="28"/>
          <w:szCs w:val="28"/>
        </w:rPr>
        <w:t>ДИНАМИЧЕСКИЕ ХАРАКТЕРИСТИКИ</w:t>
      </w:r>
    </w:p>
    <w:p w:rsidR="00B333F5" w:rsidRPr="00B333F5" w:rsidRDefault="0045169C" w:rsidP="0045169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002A2">
        <w:rPr>
          <w:rFonts w:ascii="Times New Roman" w:eastAsia="Calibri" w:hAnsi="Times New Roman" w:cs="Times New Roman"/>
          <w:sz w:val="28"/>
          <w:szCs w:val="28"/>
        </w:rPr>
        <w:t>1</w:t>
      </w:r>
      <w:r w:rsidR="00B333F5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proofErr w:type="spellStart"/>
      <w:r w:rsidR="00B333F5" w:rsidRPr="00DB160D">
        <w:rPr>
          <w:rFonts w:ascii="Times New Roman" w:eastAsia="Calibri" w:hAnsi="Times New Roman" w:cs="Times New Roman"/>
          <w:sz w:val="28"/>
          <w:szCs w:val="28"/>
        </w:rPr>
        <w:t>Амплитудно</w:t>
      </w:r>
      <w:proofErr w:type="spellEnd"/>
      <w:r w:rsidR="00B333F5" w:rsidRPr="00DB160D">
        <w:rPr>
          <w:rFonts w:ascii="Times New Roman" w:eastAsia="Calibri" w:hAnsi="Times New Roman" w:cs="Times New Roman"/>
          <w:sz w:val="28"/>
          <w:szCs w:val="28"/>
        </w:rPr>
        <w:t xml:space="preserve"> – частотная характеристика</w:t>
      </w:r>
    </w:p>
    <w:p w:rsidR="00B333F5" w:rsidRPr="00B333F5" w:rsidRDefault="00B333F5" w:rsidP="008A528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Амплитудно-частотная характеристика усилителя есть зависи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мость модуля коэффициента усиления от частоты  K(</w:t>
      </w:r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333F5">
        <w:rPr>
          <w:rFonts w:ascii="Times New Roman" w:eastAsia="Calibri" w:hAnsi="Times New Roman" w:cs="Times New Roman"/>
          <w:sz w:val="28"/>
          <w:szCs w:val="28"/>
        </w:rPr>
        <w:t>), которая по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казывает неравномерность усиления различных составляющих. В лите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ратуре эту характеристику для краткости называют частотной харак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теристикой.</w:t>
      </w:r>
      <w:r w:rsidRPr="00B333F5">
        <w:rPr>
          <w:rFonts w:ascii="Times New Roman" w:eastAsia="Calibri" w:hAnsi="Times New Roman" w:cs="Times New Roman"/>
          <w:sz w:val="28"/>
          <w:szCs w:val="28"/>
        </w:rPr>
        <w:br/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      Более наглядное представление дает графическое изображение (рис.</w:t>
      </w:r>
      <w:r w:rsidR="001002A2">
        <w:rPr>
          <w:rFonts w:ascii="Times New Roman" w:eastAsia="Calibri" w:hAnsi="Times New Roman" w:cs="Times New Roman"/>
          <w:sz w:val="28"/>
          <w:szCs w:val="28"/>
        </w:rPr>
        <w:t>1</w:t>
      </w:r>
      <w:r w:rsidR="00E630AA">
        <w:rPr>
          <w:rFonts w:ascii="Times New Roman" w:eastAsia="Calibri" w:hAnsi="Times New Roman" w:cs="Times New Roman"/>
          <w:sz w:val="28"/>
          <w:szCs w:val="28"/>
        </w:rPr>
        <w:t>.</w:t>
      </w:r>
      <w:r w:rsidRPr="00B333F5">
        <w:rPr>
          <w:rFonts w:ascii="Times New Roman" w:eastAsia="Calibri" w:hAnsi="Times New Roman" w:cs="Times New Roman"/>
          <w:sz w:val="28"/>
          <w:szCs w:val="28"/>
        </w:rPr>
        <w:t>1)  частотной характеристики  K(</w:t>
      </w:r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B333F5">
        <w:rPr>
          <w:rFonts w:ascii="Times New Roman" w:eastAsia="Calibri" w:hAnsi="Times New Roman" w:cs="Times New Roman"/>
          <w:sz w:val="28"/>
          <w:szCs w:val="28"/>
        </w:rPr>
        <w:t>), которая строится в по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лулогарифмическом масштабе.  Идеальной характеристикой является прямая, параллельная горизонтальной оси (штриховая линия на рис. 1).</w:t>
      </w:r>
    </w:p>
    <w:p w:rsidR="00B333F5" w:rsidRPr="00B333F5" w:rsidRDefault="00B333F5" w:rsidP="00E630A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590925" cy="1704975"/>
            <wp:effectExtent l="0" t="0" r="9525" b="0"/>
            <wp:docPr id="1" name="Рисунок 1" descr="http://literaturki.net/images/ASHT/img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eraturki.net/images/ASHT/img03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F5" w:rsidRPr="00B333F5" w:rsidRDefault="001002A2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="00E630AA">
        <w:rPr>
          <w:rFonts w:ascii="Times New Roman" w:eastAsia="Calibri" w:hAnsi="Times New Roman" w:cs="Times New Roman"/>
          <w:sz w:val="28"/>
          <w:szCs w:val="28"/>
        </w:rPr>
        <w:t>.1</w:t>
      </w:r>
      <w:r w:rsidR="00B333F5" w:rsidRPr="00B333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B333F5" w:rsidRPr="00B333F5">
        <w:rPr>
          <w:rFonts w:ascii="Times New Roman" w:eastAsia="Calibri" w:hAnsi="Times New Roman" w:cs="Times New Roman"/>
          <w:sz w:val="28"/>
          <w:szCs w:val="28"/>
        </w:rPr>
        <w:t>Амплитудно</w:t>
      </w:r>
      <w:proofErr w:type="spellEnd"/>
      <w:r w:rsidR="00B333F5" w:rsidRPr="00B333F5">
        <w:rPr>
          <w:rFonts w:ascii="Times New Roman" w:eastAsia="Calibri" w:hAnsi="Times New Roman" w:cs="Times New Roman"/>
          <w:sz w:val="28"/>
          <w:szCs w:val="28"/>
        </w:rPr>
        <w:t xml:space="preserve"> – частотные характеристики усилителя:</w:t>
      </w:r>
    </w:p>
    <w:p w:rsidR="00B333F5" w:rsidRPr="00B333F5" w:rsidRDefault="00B333F5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1, 2 – реальные; 3 – идеальная</w:t>
      </w:r>
    </w:p>
    <w:p w:rsidR="00B333F5" w:rsidRPr="00B333F5" w:rsidRDefault="00B333F5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2DDC" w:rsidRDefault="00B333F5" w:rsidP="00942DDC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На практике из-за влияния реактивных элементов имеет место спад частотной характеристики в области низких и высоких частот.</w:t>
      </w:r>
      <w:r w:rsidRPr="00B333F5">
        <w:rPr>
          <w:rFonts w:ascii="Times New Roman" w:eastAsia="Calibri" w:hAnsi="Times New Roman" w:cs="Times New Roman"/>
          <w:sz w:val="28"/>
          <w:szCs w:val="28"/>
        </w:rPr>
        <w:br/>
        <w:t>По частотной характеристике определяют следу</w:t>
      </w:r>
      <w:r w:rsidR="00E630AA">
        <w:rPr>
          <w:rFonts w:ascii="Times New Roman" w:eastAsia="Calibri" w:hAnsi="Times New Roman" w:cs="Times New Roman"/>
          <w:sz w:val="28"/>
          <w:szCs w:val="28"/>
        </w:rPr>
        <w:t>ющие количествен</w:t>
      </w:r>
      <w:r w:rsidR="00E630AA">
        <w:rPr>
          <w:rFonts w:ascii="Times New Roman" w:eastAsia="Calibri" w:hAnsi="Times New Roman" w:cs="Times New Roman"/>
          <w:sz w:val="28"/>
          <w:szCs w:val="28"/>
        </w:rPr>
        <w:softHyphen/>
        <w:t>ные показатели</w:t>
      </w:r>
      <w:r w:rsidR="008A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3F5">
        <w:rPr>
          <w:rFonts w:ascii="Times New Roman" w:eastAsia="Calibri" w:hAnsi="Times New Roman" w:cs="Times New Roman"/>
          <w:sz w:val="28"/>
          <w:szCs w:val="28"/>
        </w:rPr>
        <w:t>усилителей:</w:t>
      </w:r>
    </w:p>
    <w:p w:rsidR="00942DDC" w:rsidRDefault="00B333F5" w:rsidP="00942D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- верхняя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fв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и нижняя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fн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граничные частоты, на которых коэффициент усиления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 </w:t>
      </w:r>
      <w:r w:rsidR="00942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в=Кн=0,707К0=К0</w:t>
      </w:r>
      <w:r w:rsidRPr="00B333F5">
        <w:rPr>
          <w:rFonts w:ascii="Times New Roman" w:eastAsia="Calibri" w:hAnsi="Times New Roman" w:cs="Times New Roman"/>
          <w:sz w:val="28"/>
          <w:szCs w:val="28"/>
        </w:rPr>
        <w:t>/2,  или частоты,  на которых указаны другие допустимые частотные искажения;</w:t>
      </w:r>
      <w:r w:rsidR="00942D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0AA" w:rsidRDefault="00B333F5" w:rsidP="00942D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- полоса пропускания усилителя или диапазон усиливаемых час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тот</w:t>
      </w:r>
    </w:p>
    <w:p w:rsidR="00E630AA" w:rsidRDefault="00B333F5" w:rsidP="00942D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br/>
        <w:t> </w:t>
      </w:r>
      <w:proofErr w:type="gramStart"/>
      <w:r w:rsidR="0057074A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=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fв</w:t>
      </w:r>
      <w:proofErr w:type="spell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-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fн</w:t>
      </w:r>
      <w:proofErr w:type="spell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 »</w:t>
      </w:r>
      <w:r w:rsidRPr="00B333F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fв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;</w:t>
      </w:r>
    </w:p>
    <w:p w:rsidR="00E630AA" w:rsidRDefault="00B333F5" w:rsidP="00DB16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</w:t>
      </w:r>
      <w:r w:rsidRPr="00B333F5">
        <w:rPr>
          <w:rFonts w:ascii="Times New Roman" w:eastAsia="Calibri" w:hAnsi="Times New Roman" w:cs="Times New Roman"/>
          <w:sz w:val="28"/>
          <w:szCs w:val="28"/>
        </w:rPr>
        <w:br/>
        <w:t>- частотные искажения, вызываемые неодинаковым усилением различных частот. Эти искажения оцениваются коэффициентами час</w:t>
      </w:r>
      <w:r w:rsidRPr="00B333F5">
        <w:rPr>
          <w:rFonts w:ascii="Times New Roman" w:eastAsia="Calibri" w:hAnsi="Times New Roman" w:cs="Times New Roman"/>
          <w:sz w:val="28"/>
          <w:szCs w:val="28"/>
        </w:rPr>
        <w:softHyphen/>
        <w:t>тотных искажений на нижних и верхних частотах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proofErr w:type="gram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н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Мв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, определяемых из следующих выражений:</w:t>
      </w:r>
    </w:p>
    <w:p w:rsidR="00E630AA" w:rsidRDefault="00B333F5" w:rsidP="00E630A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br/>
      </w:r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Мн=К0</w:t>
      </w:r>
      <w:proofErr w:type="gramStart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н</w:t>
      </w:r>
      <w:proofErr w:type="spellEnd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,            Мв=К0/</w:t>
      </w:r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Кв</w:t>
      </w:r>
      <w:r w:rsidRPr="00B333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30AA" w:rsidRDefault="00B333F5" w:rsidP="00E630A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br/>
        <w:t>Коэффициенты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proofErr w:type="gram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н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Мв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 обычно задаются в децибелах:</w:t>
      </w:r>
    </w:p>
    <w:p w:rsidR="00E630AA" w:rsidRDefault="00B333F5" w:rsidP="00E630A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М</w:t>
      </w:r>
      <w:proofErr w:type="gram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н</w:t>
      </w:r>
      <w:proofErr w:type="spellEnd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дБ</w:t>
      </w:r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)=20 </w:t>
      </w:r>
      <w:proofErr w:type="spellStart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lgМн</w:t>
      </w:r>
      <w:proofErr w:type="spellEnd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;       </w:t>
      </w:r>
      <w:proofErr w:type="spellStart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Мв</w:t>
      </w:r>
      <w:proofErr w:type="spellEnd"/>
      <w:r w:rsidR="00E630AA">
        <w:rPr>
          <w:rFonts w:ascii="Times New Roman" w:eastAsia="Calibri" w:hAnsi="Times New Roman" w:cs="Times New Roman"/>
          <w:i/>
          <w:iCs/>
          <w:sz w:val="28"/>
          <w:szCs w:val="28"/>
        </w:rPr>
        <w:t>(дБ)=</w:t>
      </w:r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20 </w:t>
      </w:r>
      <w:proofErr w:type="spell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lgMв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br/>
      </w:r>
      <w:r w:rsidRPr="00DB160D">
        <w:rPr>
          <w:rFonts w:ascii="Times New Roman" w:eastAsia="Calibri" w:hAnsi="Times New Roman" w:cs="Times New Roman"/>
          <w:sz w:val="28"/>
          <w:szCs w:val="28"/>
        </w:rPr>
        <w:t>Угол наклона амплитудной характеристики зависит от коэффициента усиления и определяется ψ =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arctg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DB160D">
        <w:rPr>
          <w:rFonts w:ascii="Times New Roman" w:eastAsia="Calibri" w:hAnsi="Times New Roman" w:cs="Times New Roman"/>
          <w:sz w:val="28"/>
          <w:szCs w:val="28"/>
        </w:rPr>
        <w:t xml:space="preserve">. В рабочей области входных напряжений она обычно </w:t>
      </w:r>
      <w:r w:rsidRPr="00DB16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прямолинейна. При больших значениях </w:t>
      </w:r>
      <w:proofErr w:type="spellStart"/>
      <w:proofErr w:type="gramStart"/>
      <w:r w:rsidRPr="00DB160D">
        <w:rPr>
          <w:rFonts w:ascii="Times New Roman" w:eastAsia="Calibri" w:hAnsi="Times New Roman" w:cs="Times New Roman"/>
          <w:sz w:val="28"/>
          <w:szCs w:val="28"/>
        </w:rPr>
        <w:t>U</w:t>
      </w:r>
      <w:proofErr w:type="gramEnd"/>
      <w:r w:rsidRPr="00DB160D">
        <w:rPr>
          <w:rFonts w:ascii="Times New Roman" w:eastAsia="Calibri" w:hAnsi="Times New Roman" w:cs="Times New Roman"/>
          <w:sz w:val="28"/>
          <w:szCs w:val="28"/>
          <w:vertAlign w:val="subscript"/>
        </w:rPr>
        <w:t>вх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амплитудная характеристика искривляется из-за пе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 xml:space="preserve">регрузки усилительного элемента, при малых значениях </w:t>
      </w:r>
      <w:proofErr w:type="spellStart"/>
      <w:r w:rsidRPr="00DB160D">
        <w:rPr>
          <w:rFonts w:ascii="Times New Roman" w:eastAsia="Calibri" w:hAnsi="Times New Roman" w:cs="Times New Roman"/>
          <w:sz w:val="28"/>
          <w:szCs w:val="28"/>
        </w:rPr>
        <w:t>U</w:t>
      </w:r>
      <w:r w:rsidRPr="00DB160D">
        <w:rPr>
          <w:rFonts w:ascii="Times New Roman" w:eastAsia="Calibri" w:hAnsi="Times New Roman" w:cs="Times New Roman"/>
          <w:sz w:val="28"/>
          <w:szCs w:val="28"/>
          <w:vertAlign w:val="subscript"/>
        </w:rPr>
        <w:t>вх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она от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>клоняется вследствие наличия собственных помех усилителя. Обычно сигнал, поступающий на усилитель, не остается неизменным, а ме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>няется от</w:t>
      </w:r>
      <w:r w:rsid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min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до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E630AA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Отношение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min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=Дс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называется динамическим диапа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>зоном сигнала, который часто задается в децибелах</w:t>
      </w:r>
    </w:p>
    <w:p w:rsidR="00E630AA" w:rsidRPr="00DB160D" w:rsidRDefault="00B333F5" w:rsidP="00DB160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Д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spellEnd"/>
      <w:r w:rsidR="00E630AA"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proofErr w:type="gram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дБ</w:t>
      </w:r>
      <w:r w:rsidR="00E630AA"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DB160D">
        <w:rPr>
          <w:rFonts w:ascii="Times New Roman" w:eastAsia="Calibri" w:hAnsi="Times New Roman" w:cs="Times New Roman"/>
          <w:sz w:val="28"/>
          <w:szCs w:val="28"/>
        </w:rPr>
        <w:t>=20lg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max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min</w:t>
      </w:r>
      <w:proofErr w:type="spellEnd"/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</w:t>
      </w:r>
      <w:r w:rsidRPr="00DB160D">
        <w:rPr>
          <w:rFonts w:ascii="Times New Roman" w:eastAsia="Calibri" w:hAnsi="Times New Roman" w:cs="Times New Roman"/>
          <w:sz w:val="28"/>
          <w:szCs w:val="28"/>
        </w:rPr>
        <w:br/>
        <w:t>Из амплитудной характеристики видно, что усилитель может усиливать сигнал при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 &gt;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вх</w:t>
      </w:r>
      <w:proofErr w:type="gramEnd"/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min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и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Uс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 &lt;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Uвx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B160D">
        <w:rPr>
          <w:rFonts w:ascii="Times New Roman" w:eastAsia="Calibri" w:hAnsi="Times New Roman" w:cs="Times New Roman"/>
          <w:sz w:val="28"/>
          <w:szCs w:val="28"/>
        </w:rPr>
        <w:br/>
        <w:t>Отношение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</w:t>
      </w:r>
      <w:proofErr w:type="gram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вх</w:t>
      </w:r>
      <w:proofErr w:type="gramEnd"/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max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/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Uвх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</w:rPr>
        <w:t>min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=Ду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есть динамичес</w:t>
      </w:r>
      <w:r w:rsidR="00DB160D">
        <w:rPr>
          <w:rFonts w:ascii="Times New Roman" w:eastAsia="Calibri" w:hAnsi="Times New Roman" w:cs="Times New Roman"/>
          <w:sz w:val="28"/>
          <w:szCs w:val="28"/>
        </w:rPr>
        <w:t xml:space="preserve">кий диапазон усилителя. Для </w:t>
      </w:r>
      <w:proofErr w:type="spellStart"/>
      <w:r w:rsidR="00DB160D">
        <w:rPr>
          <w:rFonts w:ascii="Times New Roman" w:eastAsia="Calibri" w:hAnsi="Times New Roman" w:cs="Times New Roman"/>
          <w:sz w:val="28"/>
          <w:szCs w:val="28"/>
        </w:rPr>
        <w:t>безыскаженн</w:t>
      </w:r>
      <w:r w:rsidRPr="00DB160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 xml:space="preserve"> усиления должно быть удовлетворено следующее соотношение 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Ду</w:t>
      </w:r>
      <w:proofErr w:type="spellEnd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&gt;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Дс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. Собственные помехи </w:t>
      </w:r>
      <w:r w:rsidR="008E419A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Un</w:t>
      </w:r>
      <w:proofErr w:type="spellEnd"/>
      <w:r w:rsidRPr="00DB160D">
        <w:rPr>
          <w:rFonts w:ascii="Times New Roman" w:eastAsia="Calibri" w:hAnsi="Times New Roman" w:cs="Times New Roman"/>
          <w:sz w:val="28"/>
          <w:szCs w:val="28"/>
        </w:rPr>
        <w:t> </w:t>
      </w:r>
      <w:r w:rsidR="008E419A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sz w:val="28"/>
          <w:szCs w:val="28"/>
        </w:rPr>
        <w:t>состоят из нескольких составляющих: наводки, фон и внутренние шумы.</w:t>
      </w:r>
      <w:r w:rsidRPr="00DB160D">
        <w:rPr>
          <w:rFonts w:ascii="Times New Roman" w:eastAsia="Calibri" w:hAnsi="Times New Roman" w:cs="Times New Roman"/>
          <w:sz w:val="28"/>
          <w:szCs w:val="28"/>
        </w:rPr>
        <w:br/>
        <w:t>Наводками называют посторонние шумы напряжения, наводимые на цепи усилителя соседними приборами. Устранение наводок достигает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>ся экранированием.</w:t>
      </w:r>
      <w:r w:rsidRPr="00DB160D">
        <w:rPr>
          <w:rFonts w:ascii="Times New Roman" w:eastAsia="Calibri" w:hAnsi="Times New Roman" w:cs="Times New Roman"/>
          <w:sz w:val="28"/>
          <w:szCs w:val="28"/>
        </w:rPr>
        <w:br/>
        <w:t>Фоном называют напряжение в выходной цепи усилителя с часто</w:t>
      </w:r>
      <w:r w:rsidRPr="00DB160D">
        <w:rPr>
          <w:rFonts w:ascii="Times New Roman" w:eastAsia="Calibri" w:hAnsi="Times New Roman" w:cs="Times New Roman"/>
          <w:sz w:val="28"/>
          <w:szCs w:val="28"/>
        </w:rPr>
        <w:softHyphen/>
        <w:t>той, кратной частоте сети переменного тока,  питающей усилитель. Для устранения фона необходимо улучшить сглаживание напряжения источника питания с помощью стабилизаторов напряжения. 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При анализе усилительных устройств удобнее пользоваться не обычной АЧХ, а нормированной, у которой по оси ординат откладывается отношение модуля коэффициента усиления</w:t>
      </w:r>
      <w:proofErr w:type="gramStart"/>
      <w:r w:rsidR="008E419A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sz w:val="28"/>
          <w:szCs w:val="28"/>
        </w:rPr>
        <w:t> 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DB160D">
        <w:rPr>
          <w:rFonts w:ascii="Times New Roman" w:eastAsia="Calibri" w:hAnsi="Times New Roman" w:cs="Times New Roman"/>
          <w:sz w:val="28"/>
          <w:szCs w:val="28"/>
        </w:rPr>
        <w:t>(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f</w:t>
      </w:r>
      <w:r w:rsidRPr="00DB160D">
        <w:rPr>
          <w:rFonts w:ascii="Times New Roman" w:eastAsia="Calibri" w:hAnsi="Times New Roman" w:cs="Times New Roman"/>
          <w:sz w:val="28"/>
          <w:szCs w:val="28"/>
        </w:rPr>
        <w:t>)</w:t>
      </w:r>
      <w:r w:rsidR="008E419A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sz w:val="28"/>
          <w:szCs w:val="28"/>
        </w:rPr>
        <w:t xml:space="preserve"> к коэффициенту усиления на средних частотах 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Verdana" w:eastAsia="Times New Roman" w:hAnsi="Verdana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381500" cy="2219325"/>
            <wp:effectExtent l="0" t="0" r="0" b="0"/>
            <wp:docPr id="9" name="Рисунок 9" descr="http://literaturki.net/images/ASHT/img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eraturki.net/images/ASHT/img0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F5" w:rsidRPr="00DB160D" w:rsidRDefault="001002A2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="00497AC7" w:rsidRPr="00DB160D">
        <w:rPr>
          <w:rFonts w:ascii="Times New Roman" w:eastAsia="Calibri" w:hAnsi="Times New Roman" w:cs="Times New Roman"/>
          <w:sz w:val="28"/>
          <w:szCs w:val="28"/>
        </w:rPr>
        <w:t>.2</w:t>
      </w:r>
      <w:r w:rsidR="00B333F5" w:rsidRPr="00DB160D">
        <w:rPr>
          <w:rFonts w:ascii="Times New Roman" w:eastAsia="Calibri" w:hAnsi="Times New Roman" w:cs="Times New Roman"/>
          <w:sz w:val="28"/>
          <w:szCs w:val="28"/>
        </w:rPr>
        <w:t>. – Нормированная амплитудно-частотная характеристика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с коррекцией на верхних частотах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>Сравнивая ненормированную и нормированную АЧХ усилителя, нетрудно заметить, что они различаются только масштабом по оси ординат, но с помощью нормированной АЧХ проще определяется коэффициент частотных искажений на заданной частоте.</w:t>
      </w:r>
    </w:p>
    <w:p w:rsidR="00B333F5" w:rsidRPr="00DB160D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 xml:space="preserve">Нормированная и ненормированная АЧХ для удобства анализа обычно разбиваются на три области: нижних, средних и верхних </w:t>
      </w:r>
      <w:r w:rsidR="001002A2">
        <w:rPr>
          <w:rFonts w:ascii="Times New Roman" w:eastAsia="Calibri" w:hAnsi="Times New Roman" w:cs="Times New Roman"/>
          <w:sz w:val="28"/>
          <w:szCs w:val="28"/>
        </w:rPr>
        <w:t>частот, как показано на рис. 1</w:t>
      </w:r>
      <w:r w:rsidR="00497AC7" w:rsidRPr="00DB160D">
        <w:rPr>
          <w:rFonts w:ascii="Times New Roman" w:eastAsia="Calibri" w:hAnsi="Times New Roman" w:cs="Times New Roman"/>
          <w:sz w:val="28"/>
          <w:szCs w:val="28"/>
        </w:rPr>
        <w:t>.2</w:t>
      </w:r>
      <w:r w:rsidRPr="00DB160D">
        <w:rPr>
          <w:rFonts w:ascii="Times New Roman" w:eastAsia="Calibri" w:hAnsi="Times New Roman" w:cs="Times New Roman"/>
          <w:sz w:val="28"/>
          <w:szCs w:val="28"/>
        </w:rPr>
        <w:t>. В области средних частот коэффициент усиления практически не зависит от частоты. Изменения коэффициента усиления в областях нижних и верхних частот являются результатом частотных искажений сигнала в усилителе, которые можно считать линейными, если не происходит искажения формы усиливаемого сигнала. Отмеченные частотные искажения могут также сопровождаться изменением сдвига по фазе между выходными и входными сигналами, что может привести и к фазовым искажениям. Таким образом, для заданной частоты</w:t>
      </w:r>
      <w:r w:rsidR="00497AC7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sz w:val="28"/>
          <w:szCs w:val="28"/>
        </w:rPr>
        <w:t> 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f</w:t>
      </w:r>
      <w:r w:rsidRPr="00DB160D">
        <w:rPr>
          <w:rFonts w:ascii="Times New Roman" w:eastAsia="Calibri" w:hAnsi="Times New Roman" w:cs="Times New Roman"/>
          <w:sz w:val="28"/>
          <w:szCs w:val="28"/>
        </w:rPr>
        <w:t> </w:t>
      </w:r>
      <w:r w:rsidR="00497AC7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sz w:val="28"/>
          <w:szCs w:val="28"/>
        </w:rPr>
        <w:t>значение</w:t>
      </w:r>
      <w:proofErr w:type="gramStart"/>
      <w:r w:rsidR="00497AC7" w:rsidRPr="00DB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К</w:t>
      </w:r>
      <w:proofErr w:type="gramEnd"/>
      <w:r w:rsidRPr="00DB160D">
        <w:rPr>
          <w:rFonts w:ascii="Times New Roman" w:eastAsia="Calibri" w:hAnsi="Times New Roman" w:cs="Times New Roman"/>
          <w:sz w:val="28"/>
          <w:szCs w:val="28"/>
        </w:rPr>
        <w:t>(</w:t>
      </w:r>
      <w:r w:rsidRPr="00DB160D">
        <w:rPr>
          <w:rFonts w:ascii="Times New Roman" w:eastAsia="Calibri" w:hAnsi="Times New Roman" w:cs="Times New Roman"/>
          <w:i/>
          <w:iCs/>
          <w:sz w:val="28"/>
          <w:szCs w:val="28"/>
        </w:rPr>
        <w:t>f</w:t>
      </w:r>
      <w:r w:rsidRPr="00DB160D">
        <w:rPr>
          <w:rFonts w:ascii="Times New Roman" w:eastAsia="Calibri" w:hAnsi="Times New Roman" w:cs="Times New Roman"/>
          <w:sz w:val="28"/>
          <w:szCs w:val="28"/>
        </w:rPr>
        <w:t>) (нормированный коэффициент) является мерой или коэффициентом частотных искажений.</w:t>
      </w:r>
    </w:p>
    <w:p w:rsidR="00B333F5" w:rsidRPr="00E313A1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60D">
        <w:rPr>
          <w:rFonts w:ascii="Times New Roman" w:eastAsia="Calibri" w:hAnsi="Times New Roman" w:cs="Times New Roman"/>
          <w:sz w:val="28"/>
          <w:szCs w:val="28"/>
        </w:rPr>
        <w:t xml:space="preserve">В логарифмическом масштабе граничные частоты соответствуют сопрягающим частотам. При исследовании усилительных устройств получил распространение метод определения полосы пропускания усилителя путем задания на нижней и верхней граничных частотах искажений, равных –3 дБ (логарифмический масштаб). В линейном масштабе это соответствует </w:t>
      </w:r>
      <w:r w:rsidRPr="00DB160D">
        <w:rPr>
          <w:rFonts w:ascii="Times New Roman" w:eastAsia="Calibri" w:hAnsi="Times New Roman" w:cs="Times New Roman"/>
          <w:sz w:val="28"/>
          <w:szCs w:val="28"/>
        </w:rPr>
        <w:lastRenderedPageBreak/>
        <w:t>уменьшению коэффициента усиления мощности в 2 раза или коэффициента усиления напряжения на граничных частотах до уровня 0,707 от значения в области средних частот.</w:t>
      </w:r>
      <w:r w:rsidR="00E313A1" w:rsidRPr="00E313A1">
        <w:rPr>
          <w:rFonts w:ascii="Times New Roman" w:eastAsia="Calibri" w:hAnsi="Times New Roman" w:cs="Times New Roman"/>
          <w:sz w:val="28"/>
          <w:szCs w:val="28"/>
        </w:rPr>
        <w:t>[6]</w:t>
      </w:r>
    </w:p>
    <w:p w:rsidR="00B333F5" w:rsidRDefault="00B333F5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2A2" w:rsidRDefault="001002A2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2A2" w:rsidRDefault="001002A2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60D" w:rsidRPr="00DB160D" w:rsidRDefault="00DB160D" w:rsidP="00DB160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B333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5D4" w:rsidRPr="00E52DB4" w:rsidRDefault="003825D4" w:rsidP="00497AC7">
      <w:pPr>
        <w:pStyle w:val="11"/>
        <w:spacing w:line="240" w:lineRule="auto"/>
        <w:ind w:firstLine="0"/>
        <w:jc w:val="both"/>
        <w:rPr>
          <w:sz w:val="28"/>
          <w:szCs w:val="28"/>
        </w:rPr>
      </w:pPr>
    </w:p>
    <w:p w:rsidR="00B333F5" w:rsidRPr="00497AC7" w:rsidRDefault="00B333F5" w:rsidP="00497AC7">
      <w:pPr>
        <w:pStyle w:val="a7"/>
        <w:numPr>
          <w:ilvl w:val="1"/>
          <w:numId w:val="4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AC7">
        <w:rPr>
          <w:rFonts w:ascii="Times New Roman" w:eastAsia="Calibri" w:hAnsi="Times New Roman" w:cs="Times New Roman"/>
          <w:sz w:val="28"/>
          <w:szCs w:val="28"/>
        </w:rPr>
        <w:t>Переходная функция</w:t>
      </w:r>
    </w:p>
    <w:p w:rsidR="00497AC7" w:rsidRPr="00497AC7" w:rsidRDefault="00497AC7" w:rsidP="00497AC7">
      <w:pPr>
        <w:pStyle w:val="a7"/>
        <w:spacing w:after="0"/>
        <w:ind w:left="1159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Переходная функция h(t), иногда называют переходной процесс — в теории управления реакция динамической системы на входное воздействие в виде функции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Хевисайда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, при заданных начальных условиях. В электронике переходную функцию часто определяют как изменение выходных сигналов </w:t>
      </w:r>
      <w:r w:rsidRPr="00B333F5">
        <w:rPr>
          <w:rFonts w:ascii="Times New Roman" w:eastAsia="Calibri" w:hAnsi="Times New Roman" w:cs="Times New Roman"/>
          <w:sz w:val="28"/>
          <w:szCs w:val="28"/>
        </w:rPr>
        <w:lastRenderedPageBreak/>
        <w:t>системы, как реакцию на изменение входного сигнала от нуля до единицы за достаточно короткий промежуток времени. С практической точки зрения знание того, как система реагирует на быстрое изменение входного сигнала, является важным, поскольку скачок во входном сигнале может оказать серьёзное влияние на поведение всей системы или каких-то её компонент. Помимо этого, по виду переходной функции можно судить об устойчивости системы, времени переходного процесса, величине перерегулирования, статической ошибке и других динамических характеристиках системы.</w:t>
      </w:r>
    </w:p>
    <w:p w:rsidR="00B333F5" w:rsidRPr="00B333F5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bCs/>
          <w:sz w:val="28"/>
          <w:szCs w:val="28"/>
        </w:rPr>
        <w:t>Переходная характеристика введена в основном по двум причинам:</w:t>
      </w:r>
      <w:r w:rsidRPr="00B333F5">
        <w:rPr>
          <w:rFonts w:ascii="Times New Roman" w:eastAsia="Calibri" w:hAnsi="Times New Roman" w:cs="Times New Roman"/>
          <w:sz w:val="28"/>
          <w:szCs w:val="28"/>
        </w:rPr>
        <w:br/>
        <w:t>1. Единичное ступенчатое воздействие </w:t>
      </w:r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333F5">
        <w:rPr>
          <w:rFonts w:ascii="Times New Roman" w:eastAsia="Calibri" w:hAnsi="Times New Roman" w:cs="Times New Roman"/>
          <w:sz w:val="28"/>
          <w:szCs w:val="28"/>
        </w:rPr>
        <w:t>(t) - скачкообразное, и поэтому довольно тяжелое для любой системы внешнее воздействие. Следовательно, важно знать реакцию системы именно при таком воздействии. Иные, например, всевозможные плавные воздействия будут для системы легче.</w:t>
      </w:r>
      <w:r w:rsidRPr="00B333F5">
        <w:rPr>
          <w:rFonts w:ascii="Times New Roman" w:eastAsia="Calibri" w:hAnsi="Times New Roman" w:cs="Times New Roman"/>
          <w:sz w:val="28"/>
          <w:szCs w:val="28"/>
        </w:rPr>
        <w:br/>
        <w:t xml:space="preserve">2.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Если определена характеристика h(t), то при помощи интеграла Дюамеля (можно определить реакцию системы при любой форме внешних воздействий. </w:t>
      </w:r>
      <w:proofErr w:type="gramEnd"/>
    </w:p>
    <w:p w:rsidR="00B333F5" w:rsidRPr="00B333F5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Зная переходную характеристику, можно определить реакцию </w:t>
      </w:r>
      <w:r w:rsidRPr="00B333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" cy="201930"/>
            <wp:effectExtent l="0" t="0" r="0" b="7620"/>
            <wp:docPr id="10" name="Рисунок 10" descr="y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(t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5">
        <w:rPr>
          <w:rFonts w:ascii="Times New Roman" w:eastAsia="Calibri" w:hAnsi="Times New Roman" w:cs="Times New Roman"/>
          <w:sz w:val="28"/>
          <w:szCs w:val="28"/>
        </w:rPr>
        <w:t> </w:t>
      </w:r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линейной систем</w:t>
      </w:r>
      <w:proofErr w:type="gramStart"/>
      <w:r w:rsidRPr="00B333F5">
        <w:rPr>
          <w:rFonts w:ascii="Times New Roman" w:eastAsia="Calibri" w:hAnsi="Times New Roman" w:cs="Times New Roman"/>
          <w:i/>
          <w:iCs/>
          <w:sz w:val="28"/>
          <w:szCs w:val="28"/>
        </w:rPr>
        <w:t>ы</w:t>
      </w:r>
      <w:r w:rsidRPr="00B333F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>или линеаризованной) на произвольное входное воздействие </w:t>
      </w:r>
      <w:r w:rsidRPr="00B333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" cy="201930"/>
            <wp:effectExtent l="0" t="0" r="0" b="7620"/>
            <wp:docPr id="11" name="Рисунок 11" descr="x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(t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5">
        <w:rPr>
          <w:rFonts w:ascii="Times New Roman" w:eastAsia="Calibri" w:hAnsi="Times New Roman" w:cs="Times New Roman"/>
          <w:sz w:val="28"/>
          <w:szCs w:val="28"/>
        </w:rPr>
        <w:t> с помощью интеграла Дюамеля:</w:t>
      </w:r>
    </w:p>
    <w:p w:rsidR="00B333F5" w:rsidRPr="00B333F5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2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1285" cy="581660"/>
            <wp:effectExtent l="0" t="0" r="0" b="8890"/>
            <wp:docPr id="12" name="Рисунок 12" descr="y(t) = x(0)\cdot h(t) + \dot x(t)* h(t) = x(0)\cdot h(t) +  \int\limits_0^t  {\dot x(\tau)\cdot h(t-\tau)} d\t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(t) = x(0)\cdot h(t) + \dot x(t)* h(t) = x(0)\cdot h(t) +  \int\limits_0^t  {\dot x(\tau)\cdot h(t-\tau)} d\tau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3F5" w:rsidRPr="00B333F5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где символически обозначено: </w:t>
      </w:r>
      <w:r w:rsidRPr="003977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5655" cy="201930"/>
            <wp:effectExtent l="0" t="0" r="4445" b="7620"/>
            <wp:docPr id="13" name="Рисунок 13" descr="\dot x(t)* h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ot x(t)* h(t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5">
        <w:rPr>
          <w:rFonts w:ascii="Times New Roman" w:eastAsia="Calibri" w:hAnsi="Times New Roman" w:cs="Times New Roman"/>
          <w:sz w:val="28"/>
          <w:szCs w:val="28"/>
        </w:rPr>
        <w:t> — свёртка двух функций, </w:t>
      </w:r>
      <w:r w:rsidRPr="00B333F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" cy="201930"/>
            <wp:effectExtent l="0" t="0" r="0" b="7620"/>
            <wp:docPr id="14" name="Рисунок 14" descr="\dot x(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dot x(t)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5">
        <w:rPr>
          <w:rFonts w:ascii="Times New Roman" w:eastAsia="Calibri" w:hAnsi="Times New Roman" w:cs="Times New Roman"/>
          <w:sz w:val="28"/>
          <w:szCs w:val="28"/>
        </w:rPr>
        <w:t> — производная воздействия по времени.</w:t>
      </w:r>
    </w:p>
    <w:p w:rsidR="003825D4" w:rsidRPr="009003F7" w:rsidRDefault="00B333F5" w:rsidP="009003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Если система существенно </w:t>
      </w:r>
      <w:proofErr w:type="spellStart"/>
      <w:r w:rsidRPr="00B333F5">
        <w:rPr>
          <w:rFonts w:ascii="Times New Roman" w:eastAsia="Calibri" w:hAnsi="Times New Roman" w:cs="Times New Roman"/>
          <w:sz w:val="28"/>
          <w:szCs w:val="28"/>
        </w:rPr>
        <w:t>нелинейна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(не может быть линеаризована без потери для анализа её изучаемых практически важных свойств), её отклик не может быть рассчи</w:t>
      </w:r>
      <w:r w:rsidR="009003F7">
        <w:rPr>
          <w:rFonts w:ascii="Times New Roman" w:eastAsia="Calibri" w:hAnsi="Times New Roman" w:cs="Times New Roman"/>
          <w:sz w:val="28"/>
          <w:szCs w:val="28"/>
        </w:rPr>
        <w:t>тан с помощью интеграла Дюамеля</w:t>
      </w:r>
    </w:p>
    <w:p w:rsidR="00B333F5" w:rsidRPr="00B333F5" w:rsidRDefault="001002A2" w:rsidP="00B333F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333F5">
        <w:rPr>
          <w:rFonts w:ascii="Times New Roman" w:hAnsi="Times New Roman" w:cs="Times New Roman"/>
          <w:sz w:val="32"/>
          <w:szCs w:val="32"/>
        </w:rPr>
        <w:t>.3</w:t>
      </w:r>
      <w:r w:rsidR="0035721B" w:rsidRPr="00E52DB4">
        <w:rPr>
          <w:rFonts w:ascii="Times New Roman" w:hAnsi="Times New Roman" w:cs="Times New Roman"/>
          <w:sz w:val="32"/>
          <w:szCs w:val="32"/>
        </w:rPr>
        <w:t xml:space="preserve"> </w:t>
      </w:r>
      <w:r w:rsidR="00B333F5" w:rsidRPr="00B333F5">
        <w:rPr>
          <w:rFonts w:ascii="Times New Roman" w:eastAsia="Calibri" w:hAnsi="Times New Roman" w:cs="Times New Roman"/>
          <w:sz w:val="28"/>
          <w:szCs w:val="28"/>
        </w:rPr>
        <w:t>Степень успокоения.</w:t>
      </w:r>
    </w:p>
    <w:p w:rsidR="008F4596" w:rsidRPr="00E52DB4" w:rsidRDefault="008F4596" w:rsidP="00F2169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333F5" w:rsidRPr="009003F7" w:rsidRDefault="00B333F5" w:rsidP="009003F7">
      <w:pPr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ускорения затухания колебаний применяют воздушное и электромагнитное успокоение. Поэтому одной из важных характеристик является время его успокоения, т.е. время, в течение которого подвижная часть устанавливается в положение, соответствующее измеряемому току. Время </w:t>
      </w:r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успокоения зависит от периода собственных колебаний подвижной части</w:t>
      </w:r>
      <w:proofErr w:type="gramStart"/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33F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6370" cy="225425"/>
            <wp:effectExtent l="0" t="0" r="5080" b="3175"/>
            <wp:docPr id="15" name="Рисунок 15" descr="http://ctl.mpei.ru/pubs/phd/p2/5.2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ctl.mpei.ru/pubs/phd/p2/5.2.files/image0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может быть определен экспериментально, и от степени успокоения (</w:t>
      </w:r>
      <w:r w:rsidR="00C811FD" w:rsidRPr="00C811FD">
        <w:rPr>
          <w:rFonts w:ascii="Times New Roman" w:eastAsia="Times New Roman" w:hAnsi="Times New Roman" w:cs="Times New Roman"/>
          <w:noProof/>
          <w:sz w:val="36"/>
          <w:szCs w:val="36"/>
          <w:vertAlign w:val="subscript"/>
          <w:lang w:eastAsia="ru-RU"/>
        </w:rPr>
        <w:t>β</w:t>
      </w:r>
      <w:r w:rsidRPr="00B333F5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Степень успокоения может быть рассчитана по формуле:</w:t>
      </w:r>
    </w:p>
    <w:p w:rsidR="00651DE4" w:rsidRPr="00C811FD" w:rsidRDefault="00C811FD" w:rsidP="00C811FD">
      <w:pPr>
        <w:spacing w:before="6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β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кп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г+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вн</m:t>
            </m:r>
          </m:den>
        </m:f>
      </m:oMath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=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г+rвн.кр.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г+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val="en-US" w:eastAsia="ru-RU"/>
              </w:rPr>
              <m:t>r</m:t>
            </m:r>
            <m:r>
              <w:rPr>
                <w:rFonts w:ascii="Cambria Math" w:eastAsia="Times New Roman" w:hAnsi="Cambria Math" w:cs="Times New Roman"/>
                <w:sz w:val="36"/>
                <w:szCs w:val="28"/>
                <w:lang w:eastAsia="ru-RU"/>
              </w:rPr>
              <m:t>вн</m:t>
            </m:r>
          </m:den>
        </m:f>
      </m:oMath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758"/>
        <w:gridCol w:w="1096"/>
      </w:tblGrid>
      <w:tr w:rsidR="00B333F5" w:rsidRPr="00B333F5" w:rsidTr="00C811FD">
        <w:trPr>
          <w:jc w:val="center"/>
        </w:trPr>
        <w:tc>
          <w:tcPr>
            <w:tcW w:w="4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F5" w:rsidRPr="009003F7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сопротивление,  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вн</m:t>
              </m:r>
            </m:oMath>
            <w:r w:rsidR="00C811FD" w:rsidRPr="00C8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сопротивление внешней цепи, равное сопротивлению схемы,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m:oMath>
              <m:r>
                <w:rPr>
                  <w:rFonts w:ascii="Cambria Math" w:eastAsia="Times New Roman" w:hAnsi="Cambria Math" w:cs="Times New Roman"/>
                  <w:sz w:val="36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кп</m:t>
              </m:r>
            </m:oMath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полное критическое сопротивление, которое складывается из </w:t>
            </w:r>
            <m:oMath>
              <m:r>
                <w:rPr>
                  <w:rFonts w:ascii="Cambria Math" w:eastAsia="Times New Roman" w:hAnsi="Cambria Math" w:cs="Times New Roman"/>
                  <w:sz w:val="36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r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г</m:t>
              </m:r>
            </m:oMath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внешнего критического сопротивления 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rвн</m:t>
              </m:r>
              <w:proofErr w:type="gramStart"/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.к</m:t>
              </m:r>
              <w:proofErr w:type="gramEnd"/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</m:t>
              </m:r>
            </m:oMath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которым следует закоротить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его степень успокоения </w:t>
            </w:r>
            <w:r w:rsidR="00C81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стала равной единице.</w:t>
            </w:r>
          </w:p>
          <w:p w:rsidR="00B333F5" w:rsidRPr="00B333F5" w:rsidRDefault="00497AC7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0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рис.1</w:t>
            </w:r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</w:t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 характер движения подвижной части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</w:t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который скачкообразно в момент времени </w:t>
            </w:r>
            <w:r w:rsidR="00B333F5" w:rsidRPr="00B333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32740" cy="178435"/>
                  <wp:effectExtent l="0" t="0" r="0" b="0"/>
                  <wp:docPr id="23" name="Рисунок 23" descr="http://ctl.mpei.ru/pubs/phd/p2/5.2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ctl.mpei.ru/pubs/phd/p2/5.2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подан ток </w:t>
            </w:r>
            <w:r w:rsidR="00B333F5" w:rsidRPr="00B333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2240" cy="178435"/>
                  <wp:effectExtent l="0" t="0" r="0" b="0"/>
                  <wp:docPr id="24" name="Рисунок 24" descr="http://ctl.mpei.ru/pubs/phd/p2/5.2.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ctl.mpei.ru/pubs/phd/p2/5.2.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 разных степенях успокоения. Из рисунка видно, что степень успокоения определяет характер движения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подвижной части прибора</w:t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333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68300" cy="201930"/>
                  <wp:effectExtent l="0" t="0" r="0" b="7620"/>
                  <wp:docPr id="25" name="Рисунок 25" descr="http://ctl.mpei.ru/pubs/phd/p2/5.2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ctl.mpei.ru/pubs/phd/p2/5.2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режим апериодический,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переуспокоен</w:t>
            </w:r>
            <w:proofErr w:type="spellEnd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указатель достигает положения равновесия монотонно.</w:t>
            </w: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333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56235" cy="201930"/>
                  <wp:effectExtent l="0" t="0" r="5715" b="7620"/>
                  <wp:docPr id="26" name="Рисунок 26" descr="http://ctl.mpei.ru/pubs/phd/p2/5.2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ctl.mpei.ru/pubs/phd/p2/5.2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недоуспокоен</w:t>
            </w:r>
            <w:proofErr w:type="spellEnd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режим колебательный и подвижная часть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устанавливается в новое положение через несколько затухающих колебаний.</w:t>
            </w: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333F5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368300" cy="201930"/>
                  <wp:effectExtent l="0" t="0" r="0" b="7620"/>
                  <wp:docPr id="27" name="Рисунок 27" descr="http://ctl.mpei.ru/pubs/phd/p2/5.2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ctl.mpei.ru/pubs/phd/p2/5.2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имеет место режим критического успокоения.</w:t>
            </w:r>
          </w:p>
          <w:p w:rsidR="00B333F5" w:rsidRPr="009003F7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0555" cy="2647950"/>
                  <wp:effectExtent l="0" t="0" r="0" b="0"/>
                  <wp:docPr id="28" name="Рисунок 28" descr="http://ctl.mpei.ru/pubs/phd/p2/5.2.files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ctl.mpei.ru/pubs/phd/p2/5.2.files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3F5" w:rsidRPr="00B333F5" w:rsidRDefault="001002A2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Рис. 1</w:t>
            </w:r>
            <w:r w:rsidR="00497AC7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</w:t>
            </w:r>
            <w:r w:rsidR="00B333F5"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Графики различных режимов движения подвижной части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</w:t>
            </w:r>
          </w:p>
          <w:p w:rsidR="00410B40" w:rsidRPr="001002A2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время успокоения </w:t>
            </w:r>
            <w:proofErr w:type="gramStart"/>
            <w:r w:rsid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gramEnd"/>
            <w:r w:rsidR="00410B40" w:rsidRPr="00410B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у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принимается время от момента включения прибора на ток, вызывающий отклонение его указателя на середину шкалы, до момента, когда подвижная часть установится в положение равновесия с точностью ±1% от всей длины шкалы, т.е. относительная точность установки ±2%. Время успокоения можно определить из графика рис.</w:t>
            </w:r>
            <w:r w:rsidR="0010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01F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рассчитать по приближенным формулам:</w:t>
            </w:r>
            <w:r w:rsidR="00410B40" w:rsidRPr="0041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0B40" w:rsidRPr="00410B40" w:rsidRDefault="00410B40" w:rsidP="00410B40">
            <w:pPr>
              <w:spacing w:before="60"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&gt;1,5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</w:t>
            </w:r>
            <w:proofErr w:type="spellEnd"/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·β·T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o</w:t>
            </w:r>
          </w:p>
          <w:p w:rsidR="00410B40" w:rsidRDefault="00410B40" w:rsidP="00410B40">
            <w:pPr>
              <w:spacing w:before="60"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0,8&lt;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&lt;1,5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</w:t>
            </w:r>
            <w:proofErr w:type="spellEnd"/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1,7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·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0,45)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·T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o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B333F5" w:rsidRPr="00410B40" w:rsidRDefault="00410B40" w:rsidP="00410B40">
            <w:pPr>
              <w:spacing w:before="60"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&lt;0,8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ty</w:t>
            </w:r>
            <w:proofErr w:type="spellEnd"/>
            <w:r w:rsidRPr="00410B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0,62</w:t>
            </w:r>
            <m:oMath>
              <m:box>
                <m:boxPr>
                  <m:ctrlP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 w:eastAsia="ru-RU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 w:val="36"/>
                          <w:szCs w:val="36"/>
                          <w:lang w:val="en-US" w:eastAsia="ru-RU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6"/>
                          <w:szCs w:val="36"/>
                          <w:lang w:val="en-US" w:eastAsia="ru-RU"/>
                        </w:rPr>
                        <m:t>To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36"/>
                          <w:szCs w:val="36"/>
                          <w:lang w:val="en-US" w:eastAsia="ru-RU"/>
                        </w:rPr>
                        <m:t>β</m:t>
                      </m:r>
                    </m:den>
                  </m:f>
                </m:e>
              </m:box>
            </m:oMath>
          </w:p>
          <w:tbl>
            <w:tblPr>
              <w:tblW w:w="44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78"/>
              <w:gridCol w:w="3778"/>
            </w:tblGrid>
            <w:tr w:rsidR="00410B40" w:rsidRPr="00410B40" w:rsidTr="00410B4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0B40" w:rsidRPr="00410B40" w:rsidRDefault="00410B40" w:rsidP="009003F7">
                  <w:pPr>
                    <w:spacing w:before="60" w:after="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0B40" w:rsidRPr="00410B40" w:rsidRDefault="00410B40" w:rsidP="009003F7">
                  <w:pPr>
                    <w:spacing w:before="60" w:after="0" w:line="36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410B40" w:rsidRPr="00410B40" w:rsidTr="00410B4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0B40" w:rsidRPr="00410B40" w:rsidRDefault="00410B40" w:rsidP="00410B40">
                  <w:pPr>
                    <w:spacing w:before="60" w:after="0" w:line="360" w:lineRule="auto"/>
                    <w:ind w:firstLine="70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0B40" w:rsidRPr="00410B40" w:rsidRDefault="00410B40" w:rsidP="00410B40">
                  <w:pPr>
                    <w:spacing w:before="60" w:after="0" w:line="360" w:lineRule="auto"/>
                    <w:ind w:firstLine="709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B333F5" w:rsidRPr="009003F7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3740" cy="2422525"/>
                  <wp:effectExtent l="0" t="0" r="3810" b="0"/>
                  <wp:docPr id="36" name="Рисунок 36" descr="http://ctl.mpei.ru/pubs/phd/p2/5.2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ctl.mpei.ru/pubs/phd/p2/5.2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 </w:t>
            </w:r>
            <w:r w:rsidR="0010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001F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.3.2.</w:t>
            </w:r>
            <w:r w:rsidRPr="00B3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Зависимость времени успокоения от степени успокоения</w:t>
            </w:r>
          </w:p>
          <w:p w:rsidR="00B333F5" w:rsidRPr="002119C1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ускорения затухания колебаний применяют воздушное и электромагнитное успокоение. Поэтому одной из важных характеристик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прибора</w:t>
            </w:r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подвижная часть устанавливается в положение, соответствующее измеряемому току. Время успокоения зависит от периода собствен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колебаний подвижной части</w:t>
            </w:r>
            <w:proofErr w:type="gramStart"/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может быть определен экспериментально, и от степени успокоения </w:t>
            </w:r>
            <w:r w:rsidR="00AB2C10" w:rsidRPr="00900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19C1" w:rsidRPr="0021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[3]</w:t>
            </w:r>
          </w:p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3F5" w:rsidRPr="00B333F5" w:rsidRDefault="00B333F5" w:rsidP="009003F7">
            <w:pPr>
              <w:spacing w:before="60"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169E" w:rsidRPr="009003F7" w:rsidRDefault="00F2169E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69E" w:rsidRPr="009003F7" w:rsidRDefault="00F2169E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596" w:rsidRPr="009003F7" w:rsidRDefault="008F4596" w:rsidP="009003F7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9003F7" w:rsidRDefault="003825D4" w:rsidP="009003F7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Default="003825D4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Default="003825D4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60" w:rsidRDefault="000B7760" w:rsidP="007B68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AF" w:rsidRDefault="007B68AF" w:rsidP="007B68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4" w:rsidRPr="002119C1" w:rsidRDefault="003825D4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B40" w:rsidRPr="002119C1" w:rsidRDefault="00410B40" w:rsidP="009D78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3F5" w:rsidRPr="007B68AF" w:rsidRDefault="00FA57A4" w:rsidP="009E6F49">
      <w:pPr>
        <w:pStyle w:val="a7"/>
        <w:numPr>
          <w:ilvl w:val="1"/>
          <w:numId w:val="6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333F5" w:rsidRPr="007B68AF">
        <w:rPr>
          <w:rFonts w:ascii="Times New Roman" w:eastAsia="Calibri" w:hAnsi="Times New Roman" w:cs="Times New Roman"/>
          <w:sz w:val="28"/>
          <w:szCs w:val="28"/>
        </w:rPr>
        <w:t>Постоянная</w:t>
      </w:r>
      <w:proofErr w:type="gramEnd"/>
      <w:r w:rsidR="00B333F5" w:rsidRPr="007B68AF">
        <w:rPr>
          <w:rFonts w:ascii="Times New Roman" w:eastAsia="Calibri" w:hAnsi="Times New Roman" w:cs="Times New Roman"/>
          <w:sz w:val="28"/>
          <w:szCs w:val="28"/>
        </w:rPr>
        <w:t xml:space="preserve"> времени</w:t>
      </w:r>
    </w:p>
    <w:p w:rsidR="007B68AF" w:rsidRPr="007B68AF" w:rsidRDefault="007B68AF" w:rsidP="007B68AF">
      <w:pPr>
        <w:pStyle w:val="a7"/>
        <w:spacing w:after="0"/>
        <w:ind w:left="1159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7B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bCs/>
          <w:sz w:val="28"/>
          <w:szCs w:val="28"/>
        </w:rPr>
        <w:t>Постоянная времени</w:t>
      </w:r>
      <w:r w:rsidRPr="00B333F5">
        <w:rPr>
          <w:rFonts w:ascii="Times New Roman" w:eastAsia="Calibri" w:hAnsi="Times New Roman" w:cs="Times New Roman"/>
          <w:sz w:val="28"/>
          <w:szCs w:val="28"/>
        </w:rPr>
        <w:t> — характеристика экспоненциального процесса, определяющая время, через которое амплитуда процесса упадёт в «е» раз (е≈2.718).</w:t>
      </w:r>
    </w:p>
    <w:p w:rsidR="00B333F5" w:rsidRPr="00B333F5" w:rsidRDefault="00B333F5" w:rsidP="007B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bCs/>
          <w:sz w:val="28"/>
          <w:szCs w:val="28"/>
        </w:rPr>
        <w:t>Постоянная времени</w:t>
      </w:r>
      <w:r w:rsidRPr="00B333F5">
        <w:rPr>
          <w:rFonts w:ascii="Times New Roman" w:eastAsia="Calibri" w:hAnsi="Times New Roman" w:cs="Times New Roman"/>
          <w:sz w:val="28"/>
          <w:szCs w:val="28"/>
        </w:rPr>
        <w:t>, обобщённый параметр, характеризующий динамические свойства (инерционность) объекта исследования и имеющий размерность времени.  </w:t>
      </w:r>
      <w:proofErr w:type="gramStart"/>
      <w:r w:rsidRPr="00B333F5">
        <w:rPr>
          <w:rFonts w:ascii="Times New Roman" w:eastAsia="Calibri" w:hAnsi="Times New Roman" w:cs="Times New Roman"/>
          <w:bCs/>
          <w:sz w:val="28"/>
          <w:szCs w:val="28"/>
        </w:rPr>
        <w:t>Постоянная</w:t>
      </w:r>
      <w:proofErr w:type="gramEnd"/>
      <w:r w:rsidRPr="00B333F5">
        <w:rPr>
          <w:rFonts w:ascii="Times New Roman" w:eastAsia="Calibri" w:hAnsi="Times New Roman" w:cs="Times New Roman"/>
          <w:bCs/>
          <w:sz w:val="28"/>
          <w:szCs w:val="28"/>
        </w:rPr>
        <w:t xml:space="preserve"> времени</w:t>
      </w: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 широко пользуются при расчётах динамики различных объектов исследования (процессов). </w:t>
      </w:r>
    </w:p>
    <w:p w:rsidR="00B333F5" w:rsidRPr="00B333F5" w:rsidRDefault="00B333F5" w:rsidP="00410B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3F5" w:rsidRPr="00B333F5" w:rsidRDefault="00B333F5" w:rsidP="00410B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Uc</w:t>
      </w:r>
      <w:proofErr w:type="spell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B333F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1 – </w:t>
      </w:r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</w:rPr>
        <w:t>/τ</w:t>
      </w:r>
      <w:r w:rsidRPr="00B333F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33F5" w:rsidRPr="00B333F5" w:rsidRDefault="00B333F5" w:rsidP="007B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где τ –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постоянная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времени</w:t>
      </w:r>
    </w:p>
    <w:p w:rsidR="00B333F5" w:rsidRPr="00B333F5" w:rsidRDefault="00B333F5" w:rsidP="00410B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Постоянная во времени имеет свои особенности, а именно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333F5" w:rsidRPr="00B333F5" w:rsidRDefault="00B333F5" w:rsidP="00410B40">
      <w:pPr>
        <w:numPr>
          <w:ilvl w:val="0"/>
          <w:numId w:val="5"/>
        </w:numPr>
        <w:spacing w:after="0" w:line="360" w:lineRule="auto"/>
        <w:ind w:lef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B333F5">
        <w:rPr>
          <w:rFonts w:ascii="Times New Roman" w:eastAsia="Calibri" w:hAnsi="Times New Roman" w:cs="Times New Roman"/>
          <w:sz w:val="28"/>
          <w:szCs w:val="28"/>
        </w:rPr>
        <w:t>происшествии</w:t>
      </w:r>
      <w:proofErr w:type="gramEnd"/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времени равного τ, величина экспоненциально убывающей функции становится в «е» раз меньше начального значения</w:t>
      </w:r>
    </w:p>
    <w:p w:rsidR="00B333F5" w:rsidRPr="00B333F5" w:rsidRDefault="00B333F5" w:rsidP="00410B40">
      <w:pPr>
        <w:numPr>
          <w:ilvl w:val="0"/>
          <w:numId w:val="5"/>
        </w:numPr>
        <w:spacing w:after="0" w:line="360" w:lineRule="auto"/>
        <w:ind w:lef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Через время равное 3-4 τ, величина </w:t>
      </w:r>
      <w:r w:rsidRPr="00B333F5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t</w:t>
      </w:r>
      <w:r w:rsidRPr="00B333F5">
        <w:rPr>
          <w:rFonts w:ascii="Times New Roman" w:eastAsia="Calibri" w:hAnsi="Times New Roman" w:cs="Times New Roman"/>
          <w:sz w:val="28"/>
          <w:szCs w:val="28"/>
          <w:vertAlign w:val="superscript"/>
        </w:rPr>
        <w:t>/τ</w:t>
      </w:r>
      <w:r w:rsidRPr="00B333F5">
        <w:rPr>
          <w:rFonts w:ascii="Times New Roman" w:eastAsia="Calibri" w:hAnsi="Times New Roman" w:cs="Times New Roman"/>
          <w:sz w:val="28"/>
          <w:szCs w:val="28"/>
        </w:rPr>
        <w:t xml:space="preserve"> уменьшится до 0,05 начального значения</w:t>
      </w:r>
    </w:p>
    <w:p w:rsidR="00B333F5" w:rsidRPr="007B68AF" w:rsidRDefault="00B333F5" w:rsidP="00410B40">
      <w:pPr>
        <w:numPr>
          <w:ilvl w:val="0"/>
          <w:numId w:val="5"/>
        </w:numPr>
        <w:spacing w:after="0" w:line="360" w:lineRule="auto"/>
        <w:ind w:left="11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Экспоненциально возрастающая функция через промежуток времени τ достигает 0,63 максимального значения, а через 3-4 τ, 0,95 максимального значения.</w:t>
      </w:r>
    </w:p>
    <w:p w:rsidR="00B333F5" w:rsidRPr="00B333F5" w:rsidRDefault="00127D7E" w:rsidP="000A7438">
      <w:pPr>
        <w:spacing w:after="0" w:line="360" w:lineRule="auto"/>
        <w:ind w:left="106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8A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955" cy="3143689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ина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F5" w:rsidRPr="00B333F5" w:rsidRDefault="00B333F5" w:rsidP="007B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3F5">
        <w:rPr>
          <w:rFonts w:ascii="Times New Roman" w:eastAsia="Calibri" w:hAnsi="Times New Roman" w:cs="Times New Roman"/>
          <w:sz w:val="28"/>
          <w:szCs w:val="28"/>
        </w:rPr>
        <w:t>Постоянная во времени, это одна из динамических характеристик, определяющая структурное построение комплекса технических средств и технологию проведения измерения скважин.</w:t>
      </w:r>
    </w:p>
    <w:p w:rsidR="00B333F5" w:rsidRPr="00B333F5" w:rsidRDefault="00B333F5" w:rsidP="007B6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760" w:rsidRDefault="000B7760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438" w:rsidRPr="007B68AF" w:rsidRDefault="000A7438" w:rsidP="007B6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60" w:rsidRDefault="000B7760" w:rsidP="009D7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FAD" w:rsidRDefault="001002A2" w:rsidP="00704FAD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56483">
        <w:rPr>
          <w:rFonts w:ascii="Times New Roman" w:hAnsi="Times New Roman" w:cs="Times New Roman"/>
          <w:sz w:val="32"/>
          <w:szCs w:val="32"/>
        </w:rPr>
        <w:t>.5</w:t>
      </w:r>
      <w:r w:rsidR="007B19D8">
        <w:rPr>
          <w:rFonts w:ascii="Times New Roman" w:hAnsi="Times New Roman" w:cs="Times New Roman"/>
          <w:sz w:val="32"/>
          <w:szCs w:val="32"/>
        </w:rPr>
        <w:t xml:space="preserve"> </w:t>
      </w:r>
      <w:r w:rsidR="00704FAD" w:rsidRPr="00704FAD">
        <w:rPr>
          <w:rFonts w:ascii="Times New Roman" w:eastAsia="Calibri" w:hAnsi="Times New Roman" w:cs="Times New Roman"/>
          <w:sz w:val="28"/>
          <w:szCs w:val="28"/>
        </w:rPr>
        <w:t>Собственная частота</w:t>
      </w:r>
    </w:p>
    <w:p w:rsidR="00AB2C10" w:rsidRPr="00704FAD" w:rsidRDefault="00AB2C10" w:rsidP="00704FAD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4FAD" w:rsidRPr="00704FAD" w:rsidRDefault="00704FAD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D">
        <w:rPr>
          <w:rFonts w:ascii="Times New Roman" w:eastAsia="Calibri" w:hAnsi="Times New Roman" w:cs="Times New Roman"/>
          <w:sz w:val="28"/>
          <w:szCs w:val="28"/>
        </w:rPr>
        <w:t>Собственная частота – это нормальные колебания</w:t>
      </w:r>
      <w:r w:rsidRPr="00704FA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(нормальные моды) т.е. собственные (свободные) гармонические  колебания линейных динамических систем с постоянными  параметрами, в которых отсутствуют как потери, так и приток извне колебательной  энергии. Каждое нормальное колебание  характеризуется определенным  значением частоты, с которой осциллируют все элементы системы, и формой - нормированной распределением амплитуд и фаз по элементам системы. Линейно независимые нормальные колебания., отличающиеся формой, но имеющие одну и 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>ту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же частоту, называются  вырожденными. </w:t>
      </w:r>
    </w:p>
    <w:p w:rsidR="00704FAD" w:rsidRPr="00704FAD" w:rsidRDefault="00704FAD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D">
        <w:rPr>
          <w:rFonts w:ascii="Times New Roman" w:eastAsia="Calibri" w:hAnsi="Times New Roman" w:cs="Times New Roman"/>
          <w:sz w:val="28"/>
          <w:szCs w:val="28"/>
        </w:rPr>
        <w:lastRenderedPageBreak/>
        <w:t>В дискретных системах, состоящих из N связанных гармонических осцилляторов (например, м</w:t>
      </w:r>
      <w:r w:rsidR="00410B40">
        <w:rPr>
          <w:rFonts w:ascii="Times New Roman" w:eastAsia="Calibri" w:hAnsi="Times New Roman" w:cs="Times New Roman"/>
          <w:sz w:val="28"/>
          <w:szCs w:val="28"/>
        </w:rPr>
        <w:t>еханических маятников, электро</w:t>
      </w:r>
      <w:r w:rsidRPr="00704FAD">
        <w:rPr>
          <w:rFonts w:ascii="Times New Roman" w:eastAsia="Calibri" w:hAnsi="Times New Roman" w:cs="Times New Roman"/>
          <w:sz w:val="28"/>
          <w:szCs w:val="28"/>
        </w:rPr>
        <w:t>магнитных колебательных  контуров), число нормальных колебаний равно N. В распределённых системах (струна, мембрана, резонатор) существует бесконечное, но счётное множество нормальных колебаний. Совокупность нормальных колебаний обладает свойством полноты в том смысле, что произвольное свободное движение колебательной  системы может быть представлено в виде суперпозиции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при этом полная энергия движения распадается на сумму парциальных энергий, запасённых в каждом нормальном колебании. Таким образом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>система ведёт себя так, как набор автономных объектов - независимых гармонических осцилляторов, которые могут быть выбраны в качестве обобщённых нормальных координат, описывающих движение в целом. Однако в динамических системах могут существовать и собственные движения, не сводящиеся к нормальным колебаниям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авномерные вращения, постоянные токи и др.). </w:t>
      </w:r>
    </w:p>
    <w:p w:rsidR="00704FAD" w:rsidRPr="00704FAD" w:rsidRDefault="00704FAD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D">
        <w:rPr>
          <w:rFonts w:ascii="Times New Roman" w:eastAsia="Calibri" w:hAnsi="Times New Roman" w:cs="Times New Roman"/>
          <w:sz w:val="28"/>
          <w:szCs w:val="28"/>
        </w:rPr>
        <w:t>При внешнем возбуждении системы нормальные колебания  в значительной мере определяют резонансные свойства системы, хотя, строго говоря, они перестают быть независимыми. Резонанс может возникнуть лишь в том случае, когда частота гармонического внешнего воздействия близка к одной из собственных  частот системы либо к их линейной комбинации, если внешнее воздействие меняет параметры системы (параметрический резонанс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>.</w:t>
      </w:r>
      <w:r w:rsidR="005B3A20" w:rsidRPr="005B3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FAD">
        <w:rPr>
          <w:rFonts w:ascii="Times New Roman" w:eastAsia="Calibri" w:hAnsi="Times New Roman" w:cs="Times New Roman"/>
          <w:sz w:val="28"/>
          <w:szCs w:val="28"/>
        </w:rPr>
        <w:t>При резонансном возбуждении системы важным оказывается и распределение воздействия – максимальный  эффект достигается при соблюдении не только временного, но и "пространственного" синхронизма.</w:t>
      </w:r>
    </w:p>
    <w:p w:rsidR="000B7760" w:rsidRPr="002119C1" w:rsidRDefault="00704FAD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В линейных системах с переменными параметрами при выполнении определенных условий также возможно представление движений в виде суперпозиции нормальных колебаний., отличающихся, однако, </w:t>
      </w:r>
      <w:proofErr w:type="gramStart"/>
      <w:r w:rsidRPr="00704FA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04FAD">
        <w:rPr>
          <w:rFonts w:ascii="Times New Roman" w:eastAsia="Calibri" w:hAnsi="Times New Roman" w:cs="Times New Roman"/>
          <w:sz w:val="28"/>
          <w:szCs w:val="28"/>
        </w:rPr>
        <w:t xml:space="preserve"> гармонических</w:t>
      </w:r>
      <w:r w:rsidR="000A7438">
        <w:rPr>
          <w:rFonts w:ascii="Times New Roman" w:eastAsia="Calibri" w:hAnsi="Times New Roman" w:cs="Times New Roman"/>
          <w:sz w:val="28"/>
          <w:szCs w:val="28"/>
        </w:rPr>
        <w:t>.</w:t>
      </w:r>
      <w:r w:rsidR="002119C1" w:rsidRPr="002119C1">
        <w:rPr>
          <w:rFonts w:ascii="Times New Roman" w:eastAsia="Calibri" w:hAnsi="Times New Roman" w:cs="Times New Roman"/>
          <w:sz w:val="28"/>
          <w:szCs w:val="28"/>
        </w:rPr>
        <w:t>[4]</w:t>
      </w: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438" w:rsidRPr="00704FAD" w:rsidRDefault="000A7438" w:rsidP="000A74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1002A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AE2751" w:rsidRPr="00BB257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356483" w:rsidRPr="00356483">
        <w:rPr>
          <w:rFonts w:ascii="Times New Roman" w:eastAsia="Times New Roman" w:hAnsi="Times New Roman" w:cs="Times New Roman"/>
          <w:color w:val="343434"/>
          <w:sz w:val="32"/>
          <w:szCs w:val="28"/>
          <w:lang w:eastAsia="ru-RU"/>
        </w:rPr>
        <w:t xml:space="preserve"> Основные динамические показатели усилителей.</w:t>
      </w:r>
    </w:p>
    <w:p w:rsidR="00356483" w:rsidRPr="00E24FD2" w:rsidRDefault="00356483" w:rsidP="001002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Всякий усилитель имеет две пары входных клемм и его можно представить в виде четырёхполюсника связи рис. </w:t>
      </w:r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</w:t>
      </w:r>
      <w:r w:rsidR="00E24FD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1:</w:t>
      </w:r>
    </w:p>
    <w:p w:rsidR="005B3A20" w:rsidRPr="00E24FD2" w:rsidRDefault="005B3A20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356483">
        <w:rPr>
          <w:rFonts w:ascii="Arial" w:eastAsia="Times New Roman" w:hAnsi="Arial" w:cs="Arial"/>
          <w:noProof/>
          <w:color w:val="343434"/>
          <w:sz w:val="23"/>
          <w:szCs w:val="23"/>
          <w:lang w:eastAsia="ru-RU"/>
        </w:rPr>
        <w:lastRenderedPageBreak/>
        <w:drawing>
          <wp:inline distT="0" distB="0" distL="0" distR="0">
            <wp:extent cx="4797425" cy="1899920"/>
            <wp:effectExtent l="0" t="0" r="3175" b="5080"/>
            <wp:docPr id="40" name="Рисунок 40" descr="Рис. 2.6. Усилитель как четырёхполюсник связ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ис. 2.6. Усилитель как четырёхполюсник связи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1002A2" w:rsidRDefault="001002A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</w:t>
      </w:r>
      <w:r w:rsidR="00E24FD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</w:t>
      </w:r>
      <w:r w:rsidR="00356483" w:rsidRPr="005B3A2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Усилитель как четырёхполюсник связи</w:t>
      </w:r>
    </w:p>
    <w:p w:rsidR="005B3A20" w:rsidRPr="001002A2" w:rsidRDefault="005B3A20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2F3CB9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Отношение выходного напряжения </w:t>
      </w:r>
      <w:r w:rsidR="004A18EF" w:rsidRPr="004A18E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U</w:t>
      </w:r>
      <w:proofErr w:type="gramEnd"/>
      <w:r w:rsidRPr="004A18EF">
        <w:rPr>
          <w:rFonts w:ascii="Times New Roman" w:eastAsia="Times New Roman" w:hAnsi="Times New Roman" w:cs="Times New Roman"/>
          <w:color w:val="343434"/>
          <w:vertAlign w:val="subscript"/>
          <w:lang w:eastAsia="ru-RU"/>
        </w:rPr>
        <w:t>ВЫХ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4A18EF" w:rsidRPr="004A18E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 входному напряжению принято называть коэффициентом усиления по напряжению:</w:t>
      </w:r>
    </w:p>
    <w:p w:rsidR="00356483" w:rsidRPr="002F3CB9" w:rsidRDefault="00A00300" w:rsidP="00DA7A4B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K</w:t>
      </w:r>
      <w:r w:rsidRPr="00A003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</w:rPr>
                  <m:t>вх</m:t>
                </m:r>
              </m:sub>
            </m:sSub>
          </m:den>
        </m:f>
      </m:oMath>
      <w:r w:rsidRPr="00A003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43434"/>
                <w:sz w:val="28"/>
                <w:szCs w:val="28"/>
                <w:lang w:eastAsia="ru-RU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43434"/>
                    <w:sz w:val="28"/>
                    <w:szCs w:val="28"/>
                    <w:lang w:eastAsia="ru-RU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color w:val="343434"/>
                        <w:sz w:val="28"/>
                        <w:szCs w:val="28"/>
                        <w:lang w:val="en-US" w:eastAsia="ru-RU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</w:rPr>
                          <m:t>вых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43434"/>
                        <w:sz w:val="28"/>
                        <w:szCs w:val="28"/>
                        <w:lang w:eastAsia="ru-RU"/>
                      </w:rPr>
                      <m:t xml:space="preserve"> ·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43434"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val="en-US" w:eastAsia="ru-RU"/>
                          </w:rPr>
                          <m:t>e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43434"/>
                            <w:sz w:val="28"/>
                            <w:szCs w:val="28"/>
                            <w:lang w:eastAsia="ru-RU"/>
                          </w:rPr>
                        </m:ctrlP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val="en-US" w:eastAsia="ru-RU"/>
                          </w:rPr>
                          <m:t>jφ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343434"/>
                            <w:sz w:val="28"/>
                            <w:szCs w:val="28"/>
                            <w:lang w:eastAsia="ru-RU"/>
                          </w:rPr>
                          <m:t>квых</m:t>
                        </m:r>
                      </m:sup>
                    </m:sSup>
                    <m:ctrlPr>
                      <w:rPr>
                        <w:rFonts w:ascii="Cambria Math" w:eastAsia="Times New Roman" w:hAnsi="Cambria Math" w:cs="Times New Roman"/>
                        <w:i/>
                        <w:color w:val="343434"/>
                        <w:sz w:val="28"/>
                        <w:szCs w:val="28"/>
                        <w:lang w:eastAsia="ru-RU"/>
                      </w:rPr>
                    </m:ctrlPr>
                  </m:e>
                </m:eqArr>
              </m:e>
            </m:eqAr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43434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eastAsia="ru-RU"/>
                  </w:rPr>
                  <m:t>вх</m:t>
                </m:r>
              </m:sub>
            </m:sSub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eastAsia="ru-RU"/>
              </w:rPr>
              <m:t>·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43434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  <m:t>e</m:t>
                </m:r>
                <m:ctrlPr>
                  <w:rPr>
                    <w:rFonts w:ascii="Cambria Math" w:eastAsia="Times New Roman" w:hAnsi="Cambria Math" w:cs="Times New Roman"/>
                    <w:i/>
                    <w:color w:val="343434"/>
                    <w:sz w:val="28"/>
                    <w:szCs w:val="28"/>
                    <w:lang w:eastAsia="ru-RU"/>
                  </w:rPr>
                </m:ctrlPr>
              </m:e>
              <m:sup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val="en-US" w:eastAsia="ru-RU"/>
                  </w:rPr>
                  <m:t>jφ</m:t>
                </m:r>
                <m:r>
                  <w:rPr>
                    <w:rFonts w:ascii="Cambria Math" w:eastAsia="Times New Roman" w:hAnsi="Cambria Math" w:cs="Times New Roman"/>
                    <w:color w:val="343434"/>
                    <w:sz w:val="28"/>
                    <w:szCs w:val="28"/>
                    <w:lang w:eastAsia="ru-RU"/>
                  </w:rPr>
                  <m:t>квх</m:t>
                </m:r>
              </m:sup>
            </m:sSup>
          </m:den>
        </m:f>
      </m:oMath>
      <w:r w:rsidRPr="00A0030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К·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43434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val="en-US" w:eastAsia="ru-RU"/>
              </w:rPr>
              <m:t>e</m:t>
            </m:r>
            <m:ctrlPr>
              <w:rPr>
                <w:rFonts w:ascii="Cambria Math" w:eastAsia="Times New Roman" w:hAnsi="Cambria Math" w:cs="Times New Roman"/>
                <w:i/>
                <w:color w:val="343434"/>
                <w:sz w:val="28"/>
                <w:szCs w:val="28"/>
                <w:lang w:eastAsia="ru-RU"/>
              </w:rPr>
            </m:ctrlPr>
          </m:e>
          <m:sup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val="en-US" w:eastAsia="ru-RU"/>
              </w:rPr>
              <m:t>jφ</m:t>
            </m:r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eastAsia="ru-RU"/>
              </w:rPr>
              <m:t>к</m:t>
            </m:r>
          </m:sup>
        </m:sSup>
      </m:oMath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где:</w:t>
      </w:r>
    </w:p>
    <w:p w:rsidR="00DA7A4B" w:rsidRPr="001C5710" w:rsidRDefault="00356483" w:rsidP="00DA7A4B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DA7A4B">
        <w:rPr>
          <w:rFonts w:ascii="Arial" w:eastAsia="Times New Roman" w:hAnsi="Arial" w:cs="Arial"/>
          <w:noProof/>
          <w:color w:val="343434"/>
          <w:sz w:val="23"/>
          <w:szCs w:val="23"/>
          <w:lang w:eastAsia="ru-RU"/>
        </w:rPr>
        <w:drawing>
          <wp:inline distT="0" distB="0" distL="0" distR="0">
            <wp:extent cx="1306195" cy="427355"/>
            <wp:effectExtent l="0" t="0" r="8255" b="0"/>
            <wp:docPr id="42" name="Рисунок 42" descr="http://siblec.ru/mod/html/content/5sem/course185/img/1/Image3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iblec.ru/mod/html/content/5sem/course185/img/1/Image320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4B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;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lang w:eastAsia="ru-RU"/>
        </w:rPr>
        <w:t>φ</w:t>
      </w: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vertAlign w:val="subscript"/>
          <w:lang w:eastAsia="ru-RU"/>
        </w:rPr>
        <w:t>н</w:t>
      </w: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lang w:eastAsia="ru-RU"/>
        </w:rPr>
        <w:t> = φ</w:t>
      </w: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vertAlign w:val="subscript"/>
          <w:lang w:eastAsia="ru-RU"/>
        </w:rPr>
        <w:t>н</w:t>
      </w:r>
      <w:proofErr w:type="gramStart"/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vertAlign w:val="subscript"/>
          <w:lang w:eastAsia="ru-RU"/>
        </w:rPr>
        <w:t>.в</w:t>
      </w:r>
      <w:proofErr w:type="gramEnd"/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vertAlign w:val="subscript"/>
          <w:lang w:eastAsia="ru-RU"/>
        </w:rPr>
        <w:t>ых </w:t>
      </w: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lang w:eastAsia="ru-RU"/>
        </w:rPr>
        <w:t>– φ</w:t>
      </w:r>
      <w:r w:rsidRPr="00DA7A4B">
        <w:rPr>
          <w:rFonts w:ascii="Times New Roman" w:eastAsia="Times New Roman" w:hAnsi="Times New Roman" w:cs="Times New Roman"/>
          <w:color w:val="343434"/>
          <w:sz w:val="23"/>
          <w:szCs w:val="23"/>
          <w:vertAlign w:val="subscript"/>
          <w:lang w:eastAsia="ru-RU"/>
        </w:rPr>
        <w:t>н.вх</w:t>
      </w:r>
      <w:r w:rsidRPr="00356483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— учитывает изменение фазы сигнала при усилении.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Аналогично, коэффициент усиления по току 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u w:val="single"/>
          <w:lang w:eastAsia="ru-RU"/>
        </w:rPr>
        <w:t>К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Т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равен:</w:t>
      </w:r>
    </w:p>
    <w:p w:rsidR="00356483" w:rsidRPr="00DA7A4B" w:rsidRDefault="00DA7A4B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K</w:t>
      </w:r>
      <w:r w:rsidRPr="00DA7A4B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 xml:space="preserve"> = K</w:t>
      </w:r>
      <w:r w:rsidRPr="00DA7A4B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>·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43434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val="en-US" w:eastAsia="ru-RU"/>
              </w:rPr>
              <m:t>e</m:t>
            </m:r>
            <m:ctrlPr>
              <w:rPr>
                <w:rFonts w:ascii="Cambria Math" w:eastAsia="Times New Roman" w:hAnsi="Cambria Math" w:cs="Times New Roman"/>
                <w:i/>
                <w:color w:val="343434"/>
                <w:sz w:val="28"/>
                <w:szCs w:val="28"/>
                <w:lang w:eastAsia="ru-RU"/>
              </w:rPr>
            </m:ctrlPr>
          </m:e>
          <m:sup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val="en-US" w:eastAsia="ru-RU"/>
              </w:rPr>
              <m:t>jφ</m:t>
            </m:r>
            <m:r>
              <w:rPr>
                <w:rFonts w:ascii="Cambria Math" w:eastAsia="Times New Roman" w:hAnsi="Cambria Math" w:cs="Times New Roman"/>
                <w:color w:val="343434"/>
                <w:sz w:val="28"/>
                <w:szCs w:val="28"/>
                <w:lang w:eastAsia="ru-RU"/>
              </w:rPr>
              <m:t>к</m:t>
            </m:r>
          </m:sup>
        </m:sSup>
      </m:oMath>
      <w:r w:rsidR="00356483" w:rsidRPr="00DA7A4B">
        <w:rPr>
          <w:rFonts w:ascii="Times New Roman" w:eastAsia="Times New Roman" w:hAnsi="Times New Roman" w:cs="Times New Roman"/>
          <w:color w:val="343434"/>
          <w:sz w:val="28"/>
          <w:szCs w:val="28"/>
          <w:lang w:val="en-US" w:eastAsia="ru-RU"/>
        </w:rPr>
        <w:t xml:space="preserve">; </w:t>
      </w:r>
      <w:r w:rsidR="00A00300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          </w:t>
      </w:r>
      <w:r w:rsidR="00A00300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Kr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343434"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343434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val="en-US"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eastAsia="ru-RU"/>
                  </w:rPr>
                  <m:t>ВЫХ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noProof/>
                    <w:color w:val="343434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val="en-US" w:eastAsia="ru-RU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val="en-US" w:eastAsia="ru-RU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  <w:noProof/>
                    <w:color w:val="343434"/>
                    <w:sz w:val="28"/>
                    <w:szCs w:val="28"/>
                    <w:lang w:eastAsia="ru-RU"/>
                  </w:rPr>
                  <m:t>ВХ</m:t>
                </m:r>
              </m:sub>
            </m:sSub>
          </m:den>
        </m:f>
      </m:oMath>
      <w:r w:rsidR="00A00300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</w:t>
      </w:r>
      <w:r w:rsidRPr="00DA7A4B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343434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343434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noProof/>
                <w:color w:val="343434"/>
                <w:sz w:val="28"/>
                <w:szCs w:val="28"/>
                <w:lang w:eastAsia="ru-RU"/>
              </w:rPr>
              <m:t>вых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343434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noProof/>
                <w:color w:val="343434"/>
                <w:sz w:val="28"/>
                <w:szCs w:val="28"/>
                <w:lang w:eastAsia="ru-RU"/>
              </w:rPr>
              <m:t>вх</m:t>
            </m:r>
          </m:den>
        </m:f>
      </m:oMath>
      <w:r w:rsidR="00A00300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val="en-US" w:eastAsia="ru-RU"/>
        </w:rPr>
        <w:t xml:space="preserve"> 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φ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т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φ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т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.вых 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φ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т.вх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— учитывает изменение фазы тока при усилении.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Выходной ток I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ВЫХ</w:t>
      </w:r>
      <w:r w:rsidR="002F3C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как видно </w:t>
      </w:r>
      <w:proofErr w:type="gramStart"/>
      <w:r w:rsidR="002F3C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из</w:t>
      </w:r>
      <w:proofErr w:type="gramEnd"/>
      <w:r w:rsidR="002F3C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рис. 2.1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равен: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854710" cy="474980"/>
            <wp:effectExtent l="0" t="0" r="2540" b="1270"/>
            <wp:docPr id="45" name="Рисунок 45" descr="http://siblec.ru/mod/html/content/5sem/course185/img/1/Image3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iblec.ru/mod/html/content/5sem/course185/img/1/Image321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Влияние выходного сопротивления усилителя учитывается с помощью коэффициента усиления по ЭДС (сквозной коэффициент усиления)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389380" cy="427355"/>
            <wp:effectExtent l="0" t="0" r="1270" b="0"/>
            <wp:docPr id="46" name="Рисунок 46" descr="http://siblec.ru/mod/html/content/5sem/course185/img/1/Image3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iblec.ru/mod/html/content/5sem/course185/img/1/Image321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Сквозной коэффициент усиления можно определить и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другому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lastRenderedPageBreak/>
        <w:drawing>
          <wp:inline distT="0" distB="0" distL="0" distR="0">
            <wp:extent cx="2232660" cy="427355"/>
            <wp:effectExtent l="0" t="0" r="0" b="0"/>
            <wp:docPr id="47" name="Рисунок 47" descr="http://siblec.ru/mod/html/content/5sem/course185/img/1/Image3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iblec.ru/mod/html/content/5sem/course185/img/1/Image3212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где </w:t>
      </w: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614805" cy="427355"/>
            <wp:effectExtent l="0" t="0" r="4445" b="0"/>
            <wp:docPr id="48" name="Рисунок 48" descr="http://siblec.ru/mod/html/content/5sem/course185/img/1/Image3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iblec.ru/mod/html/content/5sem/course185/img/1/Image321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коэффициент передачи входной цепи.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Приведённые коэффициенты усиления по напряжению и току являются безразмерными величинами. Иногда используются величины: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724535" cy="427355"/>
            <wp:effectExtent l="0" t="0" r="0" b="0"/>
            <wp:docPr id="49" name="Рисунок 49" descr="http://siblec.ru/mod/html/content/5sem/course185/img/1/Image3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iblec.ru/mod/html/content/5sem/course185/img/1/Image321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4E2A1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</w:t>
      </w:r>
      <w:r w:rsidR="004E2A17" w:rsidRPr="004E2A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2A1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</w:t>
      </w: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629285" cy="427355"/>
            <wp:effectExtent l="0" t="0" r="0" b="0"/>
            <wp:docPr id="50" name="Рисунок 50" descr="http://siblec.ru/mod/html/content/5sem/course185/img/1/Image3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iblec.ru/mod/html/content/5sem/course185/img/1/Image321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Называется сопротивление передачи (Z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и крутизны (D) усилителя и имеющие размерность [Ом] и [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См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].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Усиление усилителя по мощности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М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равно: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268220" cy="474980"/>
            <wp:effectExtent l="0" t="0" r="0" b="1270"/>
            <wp:docPr id="51" name="Рисунок 51" descr="http://siblec.ru/mod/html/content/5sem/course185/img/1/Image3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iblec.ru/mod/html/content/5sem/course185/img/1/Image321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технике связи коэффициенты усиления обычно выражают в логарифмических единицах (децибелах) обозначая их соответственно:</w:t>
      </w:r>
    </w:p>
    <w:p w:rsid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033145" cy="664845"/>
            <wp:effectExtent l="0" t="0" r="0" b="1905"/>
            <wp:docPr id="52" name="Рисунок 52" descr="http://siblec.ru/mod/html/content/5sem/course185/img/1/Image3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iblec.ru/mod/html/content/5sem/course185/img/1/Image321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890905" cy="735965"/>
            <wp:effectExtent l="0" t="0" r="4445" b="6985"/>
            <wp:docPr id="53" name="Рисунок 53" descr="http://siblec.ru/mod/html/content/5sem/course185/img/1/Image3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iblec.ru/mod/html/content/5sem/course185/img/1/Image3218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A2" w:rsidRDefault="001002A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Pr="00356483" w:rsidRDefault="001002A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1002A2" w:rsidRDefault="001002A2" w:rsidP="001002A2">
      <w:pPr>
        <w:shd w:val="clear" w:color="auto" w:fill="FFFFFF"/>
        <w:spacing w:before="100" w:beforeAutospacing="1" w:after="100" w:afterAutospacing="1" w:line="313" w:lineRule="atLeast"/>
        <w:jc w:val="center"/>
        <w:outlineLvl w:val="2"/>
        <w:rPr>
          <w:rFonts w:ascii="Times New Roman" w:eastAsia="Times New Roman" w:hAnsi="Times New Roman" w:cs="Times New Roman"/>
          <w:bCs/>
          <w:color w:val="343434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32"/>
          <w:szCs w:val="28"/>
          <w:lang w:eastAsia="ru-RU"/>
        </w:rPr>
        <w:t>2</w:t>
      </w:r>
      <w:r w:rsidR="00356483" w:rsidRPr="001002A2">
        <w:rPr>
          <w:rFonts w:ascii="Times New Roman" w:eastAsia="Times New Roman" w:hAnsi="Times New Roman" w:cs="Times New Roman"/>
          <w:bCs/>
          <w:color w:val="343434"/>
          <w:sz w:val="32"/>
          <w:szCs w:val="28"/>
          <w:lang w:eastAsia="ru-RU"/>
        </w:rPr>
        <w:t xml:space="preserve">.2. </w:t>
      </w:r>
      <w:r w:rsidR="00356483" w:rsidRPr="00FA57A4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Амплитудная характеристика и динамический диапазон усилителя. Помехи в усилителях</w:t>
      </w:r>
      <w:r w:rsidRPr="00FA57A4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.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Амплитудной характеристикой усилителя называется зависимость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U</w:t>
      </w:r>
      <w:proofErr w:type="gramEnd"/>
      <w:r w:rsidRPr="00E24FD2">
        <w:rPr>
          <w:rFonts w:ascii="Times New Roman" w:eastAsia="Times New Roman" w:hAnsi="Times New Roman" w:cs="Times New Roman"/>
          <w:color w:val="343434"/>
          <w:sz w:val="24"/>
          <w:szCs w:val="24"/>
          <w:vertAlign w:val="subscript"/>
          <w:lang w:eastAsia="ru-RU"/>
        </w:rPr>
        <w:t>ВЫХ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f (U</w:t>
      </w:r>
      <w:r w:rsidRPr="00E24FD2">
        <w:rPr>
          <w:rFonts w:ascii="Times New Roman" w:eastAsia="Times New Roman" w:hAnsi="Times New Roman" w:cs="Times New Roman"/>
          <w:color w:val="343434"/>
          <w:sz w:val="24"/>
          <w:szCs w:val="24"/>
          <w:vertAlign w:val="subscript"/>
          <w:lang w:eastAsia="ru-RU"/>
        </w:rPr>
        <w:t>ВХ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). </w:t>
      </w:r>
    </w:p>
    <w:p w:rsidR="00356483" w:rsidRPr="00356483" w:rsidRDefault="00356483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lastRenderedPageBreak/>
        <w:drawing>
          <wp:inline distT="0" distB="0" distL="0" distR="0">
            <wp:extent cx="3799840" cy="3051810"/>
            <wp:effectExtent l="0" t="0" r="0" b="0"/>
            <wp:docPr id="54" name="Рисунок 54" descr="Рис. 2.7. Амплитудная характеристика усил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ис. 2.7. Амплитудная характеристика усилителя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E24FD2" w:rsidP="00356483">
      <w:pPr>
        <w:shd w:val="clear" w:color="auto" w:fill="FFFFFF"/>
        <w:spacing w:before="100" w:beforeAutospacing="1" w:after="100" w:afterAutospacing="1" w:line="313" w:lineRule="atLeast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2.2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Амплитудная характеристика усилителя</w:t>
      </w:r>
    </w:p>
    <w:p w:rsidR="00356483" w:rsidRPr="001002A2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Как видно</w:t>
      </w:r>
      <w:r w:rsidR="001002A2"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из рис. 2.2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амплитудная характеристика имеет три участка: два нелинейных (I и III) и линейный участок (II). Первый участок обусловлен влиянием собственных помех усилителя, а третий – нелинейностью характеристик усилительных элементов. Рабочим участком является второй. Он позволяет определить минимальное </w:t>
      </w:r>
      <w:proofErr w:type="gramStart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U</w:t>
      </w:r>
      <w:proofErr w:type="gramEnd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 xml:space="preserve">ВХ. </w:t>
      </w:r>
      <w:proofErr w:type="spellStart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min</w:t>
      </w:r>
      <w:proofErr w:type="spellEnd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 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 максимальное значение входного сигнала.</w:t>
      </w:r>
      <w:r w:rsidR="005D3D69"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Отношение входных напряжений </w:t>
      </w:r>
      <w:r w:rsidR="005D3D69"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</w:t>
      </w:r>
      <w:r w:rsidRPr="001002A2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498475" cy="427355"/>
            <wp:effectExtent l="0" t="0" r="0" b="0"/>
            <wp:docPr id="55" name="Рисунок 55" descr="http://siblec.ru/mod/html/content/5sem/course185/img/1/Image3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iblec.ru/mod/html/content/5sem/course185/img/1/Image322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5D3D69"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определяет динамический диапазон усилителя:</w:t>
      </w:r>
    </w:p>
    <w:p w:rsidR="00356483" w:rsidRPr="001002A2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282700" cy="427355"/>
            <wp:effectExtent l="0" t="0" r="0" b="0"/>
            <wp:docPr id="56" name="Рисунок 56" descr="http://siblec.ru/mod/html/content/5sem/course185/img/1/Image3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iblec.ru/mod/html/content/5sem/course185/img/1/Image3221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1002A2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амплитудной характеристике можно найти напряжение собственных помех U</w:t>
      </w:r>
      <w:r w:rsidRPr="00DA7B98">
        <w:rPr>
          <w:rFonts w:ascii="Times New Roman" w:eastAsia="Times New Roman" w:hAnsi="Times New Roman" w:cs="Times New Roman"/>
          <w:color w:val="343434"/>
          <w:sz w:val="24"/>
          <w:szCs w:val="24"/>
          <w:vertAlign w:val="subscript"/>
          <w:lang w:eastAsia="ru-RU"/>
        </w:rPr>
        <w:t>ПОМ</w:t>
      </w:r>
      <w:proofErr w:type="gramStart"/>
      <w:r w:rsidRPr="00DA7B98">
        <w:rPr>
          <w:rFonts w:ascii="Times New Roman" w:eastAsia="Times New Roman" w:hAnsi="Times New Roman" w:cs="Times New Roman"/>
          <w:color w:val="343434"/>
          <w:sz w:val="24"/>
          <w:szCs w:val="24"/>
          <w:vertAlign w:val="subscript"/>
          <w:lang w:eastAsia="ru-RU"/>
        </w:rPr>
        <w:t>.В</w:t>
      </w:r>
      <w:proofErr w:type="gramEnd"/>
      <w:r w:rsidRPr="00DA7B98">
        <w:rPr>
          <w:rFonts w:ascii="Times New Roman" w:eastAsia="Times New Roman" w:hAnsi="Times New Roman" w:cs="Times New Roman"/>
          <w:color w:val="343434"/>
          <w:sz w:val="24"/>
          <w:szCs w:val="24"/>
          <w:vertAlign w:val="subscript"/>
          <w:lang w:eastAsia="ru-RU"/>
        </w:rPr>
        <w:t>ЫХ 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усилителя при U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ВХ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0. Это напряжение представляет сумму напряжений собственных шумов усилительных элементов усилителя, напряжение тепловых шумов резисторов, наводок, пульсаций источника питания (питание от сети). Собственные помехи усилителя характеризуют часто коэффициентом шума:</w:t>
      </w:r>
    </w:p>
    <w:p w:rsidR="00356483" w:rsidRPr="001002A2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472565" cy="439420"/>
            <wp:effectExtent l="0" t="0" r="0" b="0"/>
            <wp:docPr id="57" name="Рисунок 57" descr="http://siblec.ru/mod/html/content/5sem/course185/img/1/Image3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iblec.ru/mod/html/content/5sem/course185/img/1/Image322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[</w:t>
      </w:r>
      <w:proofErr w:type="spellStart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дБм</w:t>
      </w:r>
      <w:proofErr w:type="spellEnd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]</w:t>
      </w:r>
    </w:p>
    <w:p w:rsidR="00356483" w:rsidRPr="001002A2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где Р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ПОМ</w:t>
      </w:r>
      <w:proofErr w:type="gramStart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.В</w:t>
      </w:r>
      <w:proofErr w:type="gramEnd"/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ЫХ.ИД.</w:t>
      </w: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мощность собственных помех на выходе усилителя, элементы которого обладают помехами теплового происхождения.</w:t>
      </w:r>
    </w:p>
    <w:p w:rsidR="00356483" w:rsidRPr="00C830C6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Угол наклона характеристики α характеризует усилительные свойства усилителя. При большом коэффициенте усиления амплитудная характеристика идёт круче (угол α больше).</w:t>
      </w:r>
      <w:r w:rsidR="00C830C6" w:rsidRPr="00C830C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[5]</w:t>
      </w: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1002A2" w:rsidRPr="001002A2" w:rsidRDefault="001002A2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1002A2" w:rsidRDefault="001002A2" w:rsidP="001002A2">
      <w:pPr>
        <w:shd w:val="clear" w:color="auto" w:fill="FFFFFF"/>
        <w:spacing w:before="100" w:beforeAutospacing="1" w:after="100" w:afterAutospacing="1" w:line="313" w:lineRule="atLeast"/>
        <w:jc w:val="center"/>
        <w:outlineLvl w:val="2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2</w:t>
      </w:r>
      <w:r w:rsidR="00356483"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.3. </w:t>
      </w:r>
      <w:proofErr w:type="gramStart"/>
      <w:r w:rsidR="00356483"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Амплитудно-частотная</w:t>
      </w:r>
      <w:proofErr w:type="gramEnd"/>
      <w:r w:rsidR="00356483"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и </w:t>
      </w:r>
      <w:proofErr w:type="spellStart"/>
      <w:r w:rsidR="00356483"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фазо-частотная</w:t>
      </w:r>
      <w:proofErr w:type="spellEnd"/>
      <w:r w:rsidR="00356483" w:rsidRPr="001002A2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характеристики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Коэффициент усиления и фаза любого усилителя зависят от частоты. Зависимость коэффициента усиления K(f) называется амплитудно-частотной характеристикой, а аргумента φ(f)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фазо-частотной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характеристикой. Их часто обозначают сокращенно: АЧХ и ФЧХ соответственно.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Форма сигнала после его усиления может быть сохранена в том случае, если усилитель является идеальным (т.е. не вносит искажений). Искажения будут отсутствовать, если в диапазоне частот, соответствующем спектру этого сигнала (от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Н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до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АЧХ и ФЧХ будут</w:t>
      </w:r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иметь </w:t>
      </w:r>
      <w:proofErr w:type="gramStart"/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вид</w:t>
      </w:r>
      <w:proofErr w:type="gramEnd"/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показанный на рис.2.8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2.9 соответственно.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4761865" cy="1710055"/>
            <wp:effectExtent l="0" t="0" r="635" b="4445"/>
            <wp:docPr id="58" name="Рисунок 58" descr="http://siblec.ru/mod/html/content/5sem/course185/img/1/Image3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iblec.ru/mod/html/content/5sem/course185/img/1/Image322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реальных усилителях эти условия обычно не выполняются.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Отличие реальных характеристик от идеальных определяют амплитудно-частотные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фазо-частотные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искажения усилителя.</w:t>
      </w:r>
      <w:proofErr w:type="gramEnd"/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4761865" cy="2588895"/>
            <wp:effectExtent l="0" t="0" r="635" b="1905"/>
            <wp:docPr id="59" name="Рисунок 59" descr="Рис. 2.10. Зависимость коэффициента усиления по напряжению от част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Рис. 2.10. Зависимость коэффициента усиления по напряжению от частоты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2.10. Зависимость коэффициента усиления по напряжению от частоты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Количественно амплитудно-частотные искажения на любой частоте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определяются коэффициентом амплитудно-частотных искажений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M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(индекс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показывает частоту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):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lastRenderedPageBreak/>
        <w:drawing>
          <wp:inline distT="0" distB="0" distL="0" distR="0">
            <wp:extent cx="783590" cy="427355"/>
            <wp:effectExtent l="0" t="0" r="0" b="0"/>
            <wp:docPr id="60" name="Рисунок 60" descr="http://siblec.ru/mod/html/content/5sem/course185/img/1/Image3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iblec.ru/mod/html/content/5sem/course185/img/1/Image3225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Здесь К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Ф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К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0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коэффициент усиления в области средних частот. Часто коэффициент амплитудно-частотных искажений определяют в логарифмических единицах: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957195" cy="427355"/>
            <wp:effectExtent l="0" t="0" r="0" b="0"/>
            <wp:docPr id="61" name="Рисунок 61" descr="http://siblec.ru/mod/html/content/5sem/course185/img/1/Image3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iblec.ru/mod/html/content/5sem/course185/img/1/Image3226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10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0,05·∆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perscript"/>
          <w:lang w:eastAsia="ru-RU"/>
        </w:rPr>
        <w:t>Si</w:t>
      </w:r>
      <w:proofErr w:type="spellEnd"/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технике часто используют усилители, частотные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характеристики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усиления которых имеют заданную форму, отличную от идеальной. В данном случае задаются допустимым отклонением коэффициента усиления реального усилителя от номинального значения на различных частотах рабочего диапазона. На рис. 2.11 показана заданная частотная характеристика (пунктирная линия) и характеристика реального усилителя (сплошная линия).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990850" cy="2601824"/>
            <wp:effectExtent l="0" t="0" r="0" b="0"/>
            <wp:docPr id="62" name="Рисунок 62" descr="Рис. 2.11. АЧХ группового усилителя МСП ?S – допустимые отклонения АЧ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ис. 2.11. АЧХ группового усилителя МСП ?S – допустимые отклонения АЧХ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33" cy="26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2.11. АЧХ группового усилителя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  <w:proofErr w:type="gramEnd"/>
      <w:r w:rsidR="001002A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∆S – допустимые отклонения АЧХ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Во многих случаях допустимые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фазо-частотными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искажениями усилителя вообще не задаются, поскольку они не имеют значения. Чаще используют характеристику неравномерности группового времени распространения ∆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):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∆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=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 xml:space="preserve">.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–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. МИН.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. i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 – абсолютное время задержки сигнала усилителем на данной частоте;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. МИН.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абсолютное время задержки, определённое на той частоте рабочего диапазона, усилителя, где оно минимально.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Величина 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связана с ФЧХ уравнением:</w:t>
      </w:r>
    </w:p>
    <w:p w:rsidR="00356483" w:rsidRPr="00356483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389380" cy="403860"/>
            <wp:effectExtent l="0" t="0" r="1270" b="0"/>
            <wp:docPr id="63" name="Рисунок 63" descr="http://siblec.ru/mod/html/content/5sem/course185/img/1/Image3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iblec.ru/mod/html/content/5sem/course185/img/1/Image3228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C830C6" w:rsidRDefault="00356483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Т.о. 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ГР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f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соответствует крутизне ФЧХ усилителя на данной частоте.</w:t>
      </w:r>
      <w:r w:rsidR="00C830C6" w:rsidRPr="00C830C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[5]</w:t>
      </w: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Pr="00356483" w:rsidRDefault="00356F5E" w:rsidP="001002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356F5E" w:rsidRDefault="00356F5E" w:rsidP="00356F5E">
      <w:pPr>
        <w:shd w:val="clear" w:color="auto" w:fill="FFFFFF"/>
        <w:spacing w:before="100" w:beforeAutospacing="1" w:after="100" w:afterAutospacing="1" w:line="313" w:lineRule="atLeast"/>
        <w:jc w:val="center"/>
        <w:outlineLvl w:val="2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 w:rsidRPr="00356F5E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2</w:t>
      </w:r>
      <w:r w:rsidR="00356483" w:rsidRPr="00356F5E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.4. Нелинейные искажения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Элементы схемы усилителя в определённой степени зависят от воздействующего на них напряжения (тока) и, следовательно, обладают 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некоторой нелинейностью. Наиболее значительной нелинейностью обладают усилительны</w:t>
      </w:r>
      <w:r w:rsidR="00382ED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е элементы, индуктивности и </w:t>
      </w:r>
      <w:proofErr w:type="spellStart"/>
      <w:r w:rsidR="00382ED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фер</w:t>
      </w:r>
      <w:r w:rsidR="00356F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омагнитными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сердечниками, трансформаторы. Нелинейность элементов схемы приводит к тому, что зависимость выходного напряжения усилителя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входного также </w:t>
      </w:r>
      <w:r w:rsidR="00356F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становится нелинейной, рис. 2.4.1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4761865" cy="3159125"/>
            <wp:effectExtent l="0" t="0" r="635" b="3175"/>
            <wp:docPr id="64" name="Рисунок 64" descr="Рис. 2.12. Влияние нелинейности характеристик усилительного элемента на форму выходного сигна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ис. 2.12. Влияние нелинейности характеристик усилительного элемента на форму выходного сигнала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2.4.1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Влияние нелинейности характеристик усилительного элемента на форму выходного сигнала.</w:t>
      </w:r>
    </w:p>
    <w:p w:rsidR="00356F5E" w:rsidRPr="00356483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результате на выходе усилителя появляются спектральные составляющие, которые отсутствовали в исходном сигнале.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В многоканальной системе передачи нелинейность характеристик не только искажает передаваемую информацию, но вызывает дополнительные помехи, т.к. сигналы одних каналов могут образовывать спектральные составляющие, попадающие в полосу частот сигналов других каналов. Количественная оценка нелинейных искажений в усилителе производится с помощью коэффициента нелинейных искажений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равно: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852295" cy="498475"/>
            <wp:effectExtent l="0" t="0" r="0" b="0"/>
            <wp:docPr id="65" name="Рисунок 65" descr="http://siblec.ru/mod/html/content/5sem/course185/img/1/Image3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iblec.ru/mod/html/content/5sem/course185/img/1/Image323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где U1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U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2Г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… , </w:t>
      </w:r>
      <w:proofErr w:type="spell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U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n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Г</w:t>
      </w:r>
      <w:proofErr w:type="spellEnd"/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амплитуды напряжений 1, 2, … , n-й гармоник, возникающих на выходе усилителя при подаче на его вход синусоидального напряжения.</w:t>
      </w:r>
    </w:p>
    <w:p w:rsidR="00356483" w:rsidRPr="00356483" w:rsidRDefault="00382ED2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 xml:space="preserve">В технике 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часто оценивают степень нелинейности по 2-ой и 3-ей гармоникам: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735965" cy="427355"/>
            <wp:effectExtent l="0" t="0" r="6985" b="0"/>
            <wp:docPr id="66" name="Рисунок 66" descr="http://siblec.ru/mod/html/content/5sem/course185/img/1/Image3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iblec.ru/mod/html/content/5sem/course185/img/1/Image323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; </w:t>
      </w: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700405" cy="427355"/>
            <wp:effectExtent l="0" t="0" r="4445" b="0"/>
            <wp:docPr id="67" name="Рисунок 67" descr="http://siblec.ru/mod/html/content/5sem/course185/img/1/Image3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iblec.ru/mod/html/content/5sem/course185/img/1/Image3232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или в логарифмических единицах – затуханием нелинейности (в децибелах) по соответствующим гармоникам: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327275" cy="427355"/>
            <wp:effectExtent l="0" t="0" r="0" b="0"/>
            <wp:docPr id="68" name="Рисунок 68" descr="http://siblec.ru/mod/html/content/5sem/course185/img/1/Image3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iblec.ru/mod/html/content/5sem/course185/img/1/Image3233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303780" cy="427355"/>
            <wp:effectExtent l="0" t="0" r="1270" b="0"/>
            <wp:docPr id="69" name="Рисунок 69" descr="http://siblec.ru/mod/html/content/5sem/course185/img/1/Image3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iblec.ru/mod/html/content/5sem/course185/img/1/Image323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Установлено, что при возрастании уровня сигнала на выходе усилителя на ∆p: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2137410" cy="427355"/>
            <wp:effectExtent l="0" t="0" r="0" b="0"/>
            <wp:docPr id="70" name="Рисунок 70" descr="http://siblec.ru/mod/html/content/5sem/course185/img/1/Image3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iblec.ru/mod/html/content/5sem/course185/img/1/Image323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затухание по i-ой гармонике уменьшается на величину (i – 1)·∆p, дБ: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745615" cy="225425"/>
            <wp:effectExtent l="0" t="0" r="6985" b="3175"/>
            <wp:docPr id="71" name="Рисунок 71" descr="http://siblec.ru/mod/html/content/5sem/course185/img/1/Image3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iblec.ru/mod/html/content/5sem/course185/img/1/Image323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 рис. 2.4.2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приведены зависимости затухания нелинейности по второй и третьей гармоникам от выходного уровня сигнала.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3823970" cy="3040380"/>
            <wp:effectExtent l="0" t="0" r="5080" b="7620"/>
            <wp:docPr id="72" name="Рисунок 72" descr="Рис. 2.13. Зависимость затухания нелинейности по второй и третьей гармоникам от выходного уровня сиг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Рис. 2.13. Зависимость затухания нелинейности по второй и третьей гармоникам от выходного уровня сигнала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2.4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Зависимость затухания нелинейности по второй и третьей гармоникам от выходного уровня сигнала</w:t>
      </w:r>
    </w:p>
    <w:p w:rsidR="00356483" w:rsidRPr="00C830C6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Отметим, что затухание A’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i2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справедливо лишь при малой нелинейности усилителя, т.е. до определённого значения Р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ВЫХ. МАКС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Нужно иметь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ввиду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что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основная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доля нелинейных искажений возникает за счет выходного каскада усилителя, поэтому нелинейными искажениями за счет предварительных каскадов, обычно </w:t>
      </w:r>
      <w:r w:rsidR="00A249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</w:t>
      </w:r>
      <w:r w:rsidR="00AF42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рене</w:t>
      </w:r>
      <w:r w:rsidR="00A249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брегают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Заметим, что величины А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2Г0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и А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3Г0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соответствуют выходной мощности Р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ВЫХ 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= 1 мВт.</w:t>
      </w:r>
      <w:r w:rsidR="00C830C6" w:rsidRPr="00C830C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[5]</w:t>
      </w: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F5E" w:rsidRPr="00356483" w:rsidRDefault="00356F5E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356483" w:rsidRPr="00356F5E" w:rsidRDefault="000B17A5" w:rsidP="00356F5E">
      <w:pPr>
        <w:shd w:val="clear" w:color="auto" w:fill="FFFFFF"/>
        <w:spacing w:before="100" w:beforeAutospacing="1" w:after="100" w:afterAutospacing="1" w:line="313" w:lineRule="atLeast"/>
        <w:jc w:val="center"/>
        <w:outlineLvl w:val="2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2</w:t>
      </w:r>
      <w:r w:rsidR="00356483" w:rsidRPr="00356F5E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.5. Временные характеристики усилителя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передачи импульсных сигналов в усилителях возникают искажения, обусловленные нестационарными (переходными) процессами из-за наличия в нём реактивных элементов (емкостей и индуктивностей). Для оценки этих искажений пользуются временными характеристиками:</w:t>
      </w:r>
      <w:r w:rsidR="00356F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356F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переходной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и </w:t>
      </w:r>
      <w:r w:rsidRPr="00356F5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импульсной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Переходной характеристикой h(t) усилителя называется зависимость мгновенного значения напряжения на его выходе от времени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U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ВЫХ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(t) при подаче на вход напряжения в виде единичной функции 1(t). Различают переходную характеристику для малых и больших времён. На рис. 2.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5.1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приведена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h(t) для малых времён.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lastRenderedPageBreak/>
        <w:drawing>
          <wp:inline distT="0" distB="0" distL="0" distR="0">
            <wp:extent cx="2874010" cy="3277870"/>
            <wp:effectExtent l="0" t="0" r="2540" b="0"/>
            <wp:docPr id="73" name="Рисунок 73" descr="Рис. 2.14. Зависимость выходного напряжения усилителя при подаче на вход единичной функции 1(t) в области малых вре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Рис. 2.14. Зависимость выходного напряжения усилителя при подаче на вход единичной функции 1(t) в области малых времен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0B17A5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2.5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Зависимость выходного напряжения усилителя при подаче на вход единичной функции 1(t) в области малых времен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Характеристика для малых времён определяет вид искажений фронтов импульсного сигнала. Реальная переходная характеристика для малых времён чаще всего изменяется</w:t>
      </w:r>
      <w:r w:rsidR="000B17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 закону экспоненты, рис. 2.5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.1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а). Реже переходный процесс сопровождается к</w:t>
      </w:r>
      <w:r w:rsidR="000B17A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олебательным процессом, рис.2.5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.2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б). Меру искажения импульсного сигнала определяют по времени установления 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УСТ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. Время в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течение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которого напряжение на выходе изменяется от 0,1 до 0,9 от установившегося значения:</w:t>
      </w:r>
    </w:p>
    <w:p w:rsidR="00356483" w:rsidRDefault="00356483" w:rsidP="000B17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УСТ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= 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2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– t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1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7F2BD7" w:rsidRDefault="007F2BD7" w:rsidP="000B17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bookmarkStart w:id="0" w:name="_GoBack"/>
      <w:bookmarkEnd w:id="0"/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 колебательном процессе </w:t>
      </w:r>
      <w:proofErr w:type="spellStart"/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t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УСТ</w:t>
      </w:r>
      <w:proofErr w:type="spell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меньше, но при этом появляются дополнительные искажения в виде выброса δU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vertAlign w:val="subscript"/>
          <w:lang w:eastAsia="ru-RU"/>
        </w:rPr>
        <w:t>ВЫХ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356483" w:rsidRPr="00356483" w:rsidRDefault="00356483" w:rsidP="000B17A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282700" cy="427355"/>
            <wp:effectExtent l="0" t="0" r="0" b="0"/>
            <wp:docPr id="74" name="Рисунок 74" descr="http://siblec.ru/mod/html/content/5sem/course185/img/1/Image3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iblec.ru/mod/html/content/5sem/course185/img/1/Image3239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Отметим, что искажение фронтов заметны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усиление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импульсов малой длительности.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 усилении импульсов большой длительности важно знать – насколько долго усилитель может сохранять постоянное напряжение на выходе, после подачи на вход усилителя единичной 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функции 1(t), рис 2.5</w:t>
      </w: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  <w:r w:rsidR="00676B6C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lastRenderedPageBreak/>
        <w:drawing>
          <wp:inline distT="0" distB="0" distL="0" distR="0">
            <wp:extent cx="2885440" cy="1626870"/>
            <wp:effectExtent l="0" t="0" r="0" b="0"/>
            <wp:docPr id="75" name="Рисунок 75" descr="Рис. 2.15. Зависимость выходного напряжения усилителя при подаче на вход единичной функции 1(t) в области больших врем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Рис. 2.15. Зависимость выходного напряжения усилителя при подаче на вход единичной функции 1(t) в области больших времен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356483" w:rsidRDefault="00676B6C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Рис. 2.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</w:t>
      </w:r>
      <w:r w:rsidR="00356483"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Зависимость выходного напряжения усилителя при подаче на вход единичной функции 1(t) в области больших времен.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Реальная</w:t>
      </w:r>
      <w:proofErr w:type="gramEnd"/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h(t) для больших времён чаще всего спадает плавно. Искажения оцениваются величиной спада:</w:t>
      </w:r>
    </w:p>
    <w:p w:rsidR="00356483" w:rsidRPr="00356483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noProof/>
          <w:color w:val="343434"/>
          <w:sz w:val="28"/>
          <w:szCs w:val="28"/>
          <w:lang w:eastAsia="ru-RU"/>
        </w:rPr>
        <w:drawing>
          <wp:inline distT="0" distB="0" distL="0" distR="0">
            <wp:extent cx="1306195" cy="427355"/>
            <wp:effectExtent l="0" t="0" r="8255" b="0"/>
            <wp:docPr id="76" name="Рисунок 76" descr="http://siblec.ru/mod/html/content/5sem/course185/img/1/Image3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iblec.ru/mod/html/content/5sem/course185/img/1/Image324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83" w:rsidRPr="002F3CB9" w:rsidRDefault="00356483" w:rsidP="00356F5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35648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Искажения импульсных и гармонических сигналов взаимосвязаны. Те и другие обусловлены реактивными элементами схем и инерционностью работы усилительных элементов. Поэтому эти искажения называются линейными.</w:t>
      </w:r>
      <w:r w:rsidR="00C830C6" w:rsidRPr="002F3CB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[5]</w:t>
      </w:r>
    </w:p>
    <w:p w:rsidR="00356483" w:rsidRPr="00356483" w:rsidRDefault="00356483" w:rsidP="00356F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356483" w:rsidP="00356F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356483" w:rsidP="00356F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356483" w:rsidP="00356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356483" w:rsidP="00356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483" w:rsidRPr="00356483" w:rsidRDefault="00356483" w:rsidP="003564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5D4" w:rsidRDefault="003825D4" w:rsidP="00676B6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25D4" w:rsidRDefault="003825D4" w:rsidP="00676B6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Pr="00E11998" w:rsidRDefault="00E11998" w:rsidP="00E119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>Геофизические исследования скважин (ГИС) являются областью прикладной геофизики, в которой современные физические методы исследования вещества используются для геологического изучения разрезов пройденных скважинами, выявления и оценки запасов полезных ископаемых, получение информации о ходе разработке месторождений и о техническом состоянии скважин.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значительно увеличились глубины скважин и соответственно усложнились условия их проходки. Это потребовало создание новых высокопроизводительных приборов и аппаратуры на основе достижений электронной техники и широкого внедрения обработки данных на ЭВМ. Но </w:t>
      </w:r>
      <w:r w:rsidRPr="00E11998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новых комплексов по сбору и обработке данных не устранило проблему получения качественных результатов при проведении исследований в скважинах.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>Развитие науки и техники, повышение требований к качеству продукции и эффективности производства привели к радикальному изменению требований к измерениям. Один из основных аспектов этих требований - обеспечение возможности достаточно достоверной оценки погрешности измерений. Отсутствие данных о точности измерений или недостаточно достоверные ее оценки полностью или в значительной степени обесценивают информацию о свойствах объектов и процессов, об эффективности технологических процессов, и т. п., получаемую в результате измерений.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принятые в ГОСТ 8.009-84 динамические характеристики средств измерений  до настоящего времени получили небольшое распространение лишь в нормативно-технических документах на средства измерения. </w:t>
      </w:r>
      <w:proofErr w:type="gramStart"/>
      <w:r w:rsidRPr="00E11998">
        <w:rPr>
          <w:rFonts w:ascii="Times New Roman" w:eastAsia="Calibri" w:hAnsi="Times New Roman" w:cs="Times New Roman"/>
          <w:sz w:val="28"/>
          <w:szCs w:val="28"/>
        </w:rPr>
        <w:t>В теории и практике автоматического регулирования и управления, автоматических устройств, в теории и практике связи, передачи информации, т. е. в областях, где измерительная техника и система измерения являются важнейшей составной частью, подходы к оценке динамических погрешностей, на которых основан ГОСТ 8.009-84 и принятые в нем динамические характеристики СИ, применяют в течение многих лет и в мировой практике давно стали</w:t>
      </w:r>
      <w:proofErr w:type="gramEnd"/>
      <w:r w:rsidRPr="00E11998">
        <w:rPr>
          <w:rFonts w:ascii="Times New Roman" w:eastAsia="Calibri" w:hAnsi="Times New Roman" w:cs="Times New Roman"/>
          <w:sz w:val="28"/>
          <w:szCs w:val="28"/>
        </w:rPr>
        <w:t xml:space="preserve"> классическими.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98">
        <w:rPr>
          <w:rFonts w:ascii="Times New Roman" w:eastAsia="Calibri" w:hAnsi="Times New Roman" w:cs="Times New Roman"/>
          <w:sz w:val="28"/>
          <w:szCs w:val="28"/>
        </w:rPr>
        <w:t>Динамические характеристики, регламентированные в ГОСТ 8.009-84, отражают динамические свойства средств измерения. Традиционно эти свойства представляют, как правило, двумя характеристиками: временем установления показаний (выходного сигнала) и амплитудно-частотной (редко фазово-частотной) характеристикой. Первая характеристика не может быть использована при расчете динамической составляющей погрешности измерений. Ею можно оценить лишь время, необходимое для проведения единичного измерения.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9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конце работы мы можем с точностью сказать, что цель курсовой  работы точно удовлетворяет её содержанию, и поставленные задачи были  полностью реализованы. </w:t>
      </w: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98" w:rsidRPr="00E11998" w:rsidRDefault="00E11998" w:rsidP="00C471E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5D4" w:rsidRDefault="003825D4" w:rsidP="00C471ED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825D4" w:rsidRDefault="003825D4" w:rsidP="00627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825D4" w:rsidRDefault="003825D4" w:rsidP="00627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627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627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52C00" w:rsidRDefault="00C52C00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1998" w:rsidRDefault="00E11998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71ED" w:rsidRDefault="00C471ED" w:rsidP="00C52C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7760" w:rsidRDefault="000B7760" w:rsidP="006272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6E56" w:rsidRPr="006272FE" w:rsidRDefault="007863F3" w:rsidP="006272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6272FE" w:rsidRPr="006272FE" w:rsidRDefault="006272FE" w:rsidP="00627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56" w:rsidRPr="006272FE" w:rsidRDefault="00505B17" w:rsidP="00A659A0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F36E56" w:rsidRPr="006272FE">
        <w:rPr>
          <w:rFonts w:ascii="Times New Roman" w:hAnsi="Times New Roman" w:cs="Times New Roman"/>
          <w:sz w:val="28"/>
          <w:szCs w:val="28"/>
        </w:rPr>
        <w:t>., «</w:t>
      </w:r>
      <w:r>
        <w:rPr>
          <w:rFonts w:ascii="Times New Roman" w:hAnsi="Times New Roman" w:cs="Times New Roman"/>
          <w:sz w:val="28"/>
          <w:szCs w:val="28"/>
        </w:rPr>
        <w:t>Аппаратура геофизических исследований скважин</w:t>
      </w:r>
      <w:r w:rsidR="00F36E56" w:rsidRPr="006272FE">
        <w:rPr>
          <w:rFonts w:ascii="Times New Roman" w:hAnsi="Times New Roman" w:cs="Times New Roman"/>
          <w:sz w:val="28"/>
          <w:szCs w:val="28"/>
        </w:rPr>
        <w:t>», М., Недра, 1991</w:t>
      </w:r>
    </w:p>
    <w:p w:rsidR="009C164E" w:rsidRDefault="009C164E" w:rsidP="009C164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4E">
        <w:rPr>
          <w:rFonts w:ascii="Times New Roman" w:hAnsi="Times New Roman" w:cs="Times New Roman"/>
          <w:sz w:val="28"/>
          <w:szCs w:val="28"/>
        </w:rPr>
        <w:t>http://www.femto.com.ua/articles/part_2/2519.html</w:t>
      </w:r>
    </w:p>
    <w:p w:rsidR="00836FDB" w:rsidRDefault="009C164E" w:rsidP="009C164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4E">
        <w:rPr>
          <w:rFonts w:ascii="Times New Roman" w:hAnsi="Times New Roman" w:cs="Times New Roman"/>
          <w:sz w:val="28"/>
          <w:szCs w:val="28"/>
        </w:rPr>
        <w:t>https://ru.wikipedia.org</w:t>
      </w:r>
    </w:p>
    <w:p w:rsidR="009C164E" w:rsidRDefault="009C164E" w:rsidP="009C164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4E">
        <w:rPr>
          <w:rFonts w:ascii="Times New Roman" w:hAnsi="Times New Roman" w:cs="Times New Roman"/>
          <w:sz w:val="28"/>
          <w:szCs w:val="28"/>
        </w:rPr>
        <w:t>http://base1.gostedu.ru/7/7817/#i354310</w:t>
      </w:r>
    </w:p>
    <w:p w:rsidR="009C164E" w:rsidRPr="00E313A1" w:rsidRDefault="00E313A1" w:rsidP="009C164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0C6">
        <w:rPr>
          <w:rFonts w:ascii="Times New Roman" w:hAnsi="Times New Roman" w:cs="Times New Roman"/>
          <w:sz w:val="28"/>
          <w:szCs w:val="28"/>
        </w:rPr>
        <w:t>http://siblec.ru/index.php?dn=html&amp;way=bW9kL2h0bWwvY29udGVudC81c2VtL2NvdXJzZTE4NS9sZXgtMy5odG0</w:t>
      </w:r>
      <w:r w:rsidR="009C164E" w:rsidRPr="009C164E">
        <w:rPr>
          <w:rFonts w:ascii="Times New Roman" w:hAnsi="Times New Roman" w:cs="Times New Roman"/>
          <w:sz w:val="28"/>
          <w:szCs w:val="28"/>
        </w:rPr>
        <w:t>=</w:t>
      </w:r>
    </w:p>
    <w:p w:rsidR="00E313A1" w:rsidRPr="00D50FF1" w:rsidRDefault="00E313A1" w:rsidP="00E313A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A1">
        <w:rPr>
          <w:rFonts w:ascii="Times New Roman" w:hAnsi="Times New Roman" w:cs="Times New Roman"/>
          <w:sz w:val="28"/>
          <w:szCs w:val="28"/>
        </w:rPr>
        <w:lastRenderedPageBreak/>
        <w:t>http://gigabaza.ru/doc/880-p2.html</w:t>
      </w:r>
    </w:p>
    <w:p w:rsidR="00015D37" w:rsidRPr="002317A0" w:rsidRDefault="00015D37" w:rsidP="00A659A0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55F" w:rsidRPr="006272FE" w:rsidRDefault="00B5455F" w:rsidP="00B5455F">
      <w:pPr>
        <w:rPr>
          <w:rFonts w:ascii="Times New Roman" w:hAnsi="Times New Roman" w:cs="Times New Roman"/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Default="00B5455F" w:rsidP="00B5455F">
      <w:pPr>
        <w:rPr>
          <w:sz w:val="28"/>
          <w:szCs w:val="28"/>
        </w:rPr>
      </w:pPr>
    </w:p>
    <w:p w:rsidR="00B5455F" w:rsidRPr="00B5455F" w:rsidRDefault="00B5455F" w:rsidP="00B5455F">
      <w:pPr>
        <w:rPr>
          <w:sz w:val="28"/>
          <w:szCs w:val="28"/>
        </w:rPr>
      </w:pPr>
    </w:p>
    <w:sectPr w:rsidR="00B5455F" w:rsidRPr="00B5455F" w:rsidSect="00DD2AE4">
      <w:footerReference w:type="default" r:id="rId58"/>
      <w:footerReference w:type="first" r:id="rId59"/>
      <w:pgSz w:w="11906" w:h="16838" w:code="9"/>
      <w:pgMar w:top="851" w:right="567" w:bottom="567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49" w:rsidRDefault="00AD0349" w:rsidP="00576BDF">
      <w:pPr>
        <w:spacing w:after="0" w:line="240" w:lineRule="auto"/>
      </w:pPr>
      <w:r>
        <w:separator/>
      </w:r>
    </w:p>
  </w:endnote>
  <w:endnote w:type="continuationSeparator" w:id="0">
    <w:p w:rsidR="00AD0349" w:rsidRDefault="00AD0349" w:rsidP="0057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9437"/>
      <w:docPartObj>
        <w:docPartGallery w:val="Page Numbers (Bottom of Page)"/>
        <w:docPartUnique/>
      </w:docPartObj>
    </w:sdtPr>
    <w:sdtContent>
      <w:p w:rsidR="000B7760" w:rsidRDefault="005402EE">
        <w:pPr>
          <w:pStyle w:val="a5"/>
          <w:jc w:val="right"/>
        </w:pPr>
        <w:r>
          <w:fldChar w:fldCharType="begin"/>
        </w:r>
        <w:r w:rsidR="00605F28">
          <w:instrText xml:space="preserve"> PAGE   \* MERGEFORMAT </w:instrText>
        </w:r>
        <w:r>
          <w:fldChar w:fldCharType="separate"/>
        </w:r>
        <w:r w:rsidR="001C57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7760" w:rsidRDefault="000B77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60" w:rsidRDefault="000B7760">
    <w:pPr>
      <w:pStyle w:val="a5"/>
      <w:jc w:val="right"/>
    </w:pPr>
  </w:p>
  <w:p w:rsidR="000B7760" w:rsidRDefault="000B77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49" w:rsidRDefault="00AD0349" w:rsidP="00576BDF">
      <w:pPr>
        <w:spacing w:after="0" w:line="240" w:lineRule="auto"/>
      </w:pPr>
      <w:r>
        <w:separator/>
      </w:r>
    </w:p>
  </w:footnote>
  <w:footnote w:type="continuationSeparator" w:id="0">
    <w:p w:rsidR="00AD0349" w:rsidRDefault="00AD0349" w:rsidP="0057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49"/>
    <w:multiLevelType w:val="multilevel"/>
    <w:tmpl w:val="FBA45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116D3BF9"/>
    <w:multiLevelType w:val="multilevel"/>
    <w:tmpl w:val="0C5C9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2D15CF9"/>
    <w:multiLevelType w:val="hybridMultilevel"/>
    <w:tmpl w:val="682846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D5B"/>
    <w:multiLevelType w:val="multilevel"/>
    <w:tmpl w:val="16BA4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4">
    <w:nsid w:val="491455EB"/>
    <w:multiLevelType w:val="hybridMultilevel"/>
    <w:tmpl w:val="1A86C70A"/>
    <w:lvl w:ilvl="0" w:tplc="C39493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221B13"/>
    <w:multiLevelType w:val="hybridMultilevel"/>
    <w:tmpl w:val="D7F67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0307"/>
    <w:rsid w:val="000046CE"/>
    <w:rsid w:val="000064A5"/>
    <w:rsid w:val="00011D0D"/>
    <w:rsid w:val="00014C4D"/>
    <w:rsid w:val="00015D37"/>
    <w:rsid w:val="000244A0"/>
    <w:rsid w:val="0002756C"/>
    <w:rsid w:val="00027849"/>
    <w:rsid w:val="000341AA"/>
    <w:rsid w:val="00034AE8"/>
    <w:rsid w:val="00046087"/>
    <w:rsid w:val="00061E22"/>
    <w:rsid w:val="0007052B"/>
    <w:rsid w:val="00081A8C"/>
    <w:rsid w:val="000A2B0F"/>
    <w:rsid w:val="000A7438"/>
    <w:rsid w:val="000B085A"/>
    <w:rsid w:val="000B17A5"/>
    <w:rsid w:val="000B6F8B"/>
    <w:rsid w:val="000B7760"/>
    <w:rsid w:val="000C0105"/>
    <w:rsid w:val="000C0B00"/>
    <w:rsid w:val="000D1DD0"/>
    <w:rsid w:val="000D365E"/>
    <w:rsid w:val="000D4CE4"/>
    <w:rsid w:val="000D6900"/>
    <w:rsid w:val="000D7CC2"/>
    <w:rsid w:val="000E3F6F"/>
    <w:rsid w:val="000E7DC4"/>
    <w:rsid w:val="000F23D8"/>
    <w:rsid w:val="000F4473"/>
    <w:rsid w:val="000F61CA"/>
    <w:rsid w:val="000F7220"/>
    <w:rsid w:val="000F7522"/>
    <w:rsid w:val="001002A2"/>
    <w:rsid w:val="001007F7"/>
    <w:rsid w:val="001079B0"/>
    <w:rsid w:val="001112D8"/>
    <w:rsid w:val="00117081"/>
    <w:rsid w:val="00124F65"/>
    <w:rsid w:val="00127D7E"/>
    <w:rsid w:val="00131A08"/>
    <w:rsid w:val="0013424D"/>
    <w:rsid w:val="00142D60"/>
    <w:rsid w:val="00146670"/>
    <w:rsid w:val="00152530"/>
    <w:rsid w:val="0016322B"/>
    <w:rsid w:val="001667E0"/>
    <w:rsid w:val="00167F3E"/>
    <w:rsid w:val="00175D08"/>
    <w:rsid w:val="001761F3"/>
    <w:rsid w:val="00181C30"/>
    <w:rsid w:val="00192946"/>
    <w:rsid w:val="00194D07"/>
    <w:rsid w:val="001B54CD"/>
    <w:rsid w:val="001B56D6"/>
    <w:rsid w:val="001C5710"/>
    <w:rsid w:val="001C6035"/>
    <w:rsid w:val="001D739E"/>
    <w:rsid w:val="001E34EC"/>
    <w:rsid w:val="001F20DA"/>
    <w:rsid w:val="001F7FA5"/>
    <w:rsid w:val="00205197"/>
    <w:rsid w:val="00206708"/>
    <w:rsid w:val="002119C1"/>
    <w:rsid w:val="00223664"/>
    <w:rsid w:val="002254B0"/>
    <w:rsid w:val="0022559A"/>
    <w:rsid w:val="00226811"/>
    <w:rsid w:val="002317A0"/>
    <w:rsid w:val="0024244C"/>
    <w:rsid w:val="002521AF"/>
    <w:rsid w:val="00252E39"/>
    <w:rsid w:val="00260E03"/>
    <w:rsid w:val="0026140A"/>
    <w:rsid w:val="002617F5"/>
    <w:rsid w:val="002622AB"/>
    <w:rsid w:val="00262EEC"/>
    <w:rsid w:val="00267D07"/>
    <w:rsid w:val="00281B7D"/>
    <w:rsid w:val="002824F3"/>
    <w:rsid w:val="002843D5"/>
    <w:rsid w:val="00285FE0"/>
    <w:rsid w:val="0029059C"/>
    <w:rsid w:val="0029120D"/>
    <w:rsid w:val="0029362E"/>
    <w:rsid w:val="00294F4A"/>
    <w:rsid w:val="002A1303"/>
    <w:rsid w:val="002B416C"/>
    <w:rsid w:val="002E0713"/>
    <w:rsid w:val="002F3CB9"/>
    <w:rsid w:val="00313FA3"/>
    <w:rsid w:val="00321B0E"/>
    <w:rsid w:val="00321D3B"/>
    <w:rsid w:val="0032544A"/>
    <w:rsid w:val="003276B5"/>
    <w:rsid w:val="00331280"/>
    <w:rsid w:val="00335FFB"/>
    <w:rsid w:val="00356483"/>
    <w:rsid w:val="00356F5E"/>
    <w:rsid w:val="0035721B"/>
    <w:rsid w:val="00361319"/>
    <w:rsid w:val="00362088"/>
    <w:rsid w:val="003661FF"/>
    <w:rsid w:val="003753B6"/>
    <w:rsid w:val="00380732"/>
    <w:rsid w:val="00382034"/>
    <w:rsid w:val="003825D4"/>
    <w:rsid w:val="00382ED2"/>
    <w:rsid w:val="00385915"/>
    <w:rsid w:val="003954C9"/>
    <w:rsid w:val="00397728"/>
    <w:rsid w:val="003B3F58"/>
    <w:rsid w:val="003B5951"/>
    <w:rsid w:val="003C264E"/>
    <w:rsid w:val="003D51C0"/>
    <w:rsid w:val="003E1C13"/>
    <w:rsid w:val="003E1DAD"/>
    <w:rsid w:val="003F481B"/>
    <w:rsid w:val="003F637B"/>
    <w:rsid w:val="003F7508"/>
    <w:rsid w:val="00402EF4"/>
    <w:rsid w:val="0040336C"/>
    <w:rsid w:val="00405206"/>
    <w:rsid w:val="00410B40"/>
    <w:rsid w:val="00416A6F"/>
    <w:rsid w:val="0042443F"/>
    <w:rsid w:val="00432528"/>
    <w:rsid w:val="0043337E"/>
    <w:rsid w:val="0044075B"/>
    <w:rsid w:val="00446FB2"/>
    <w:rsid w:val="00447E9B"/>
    <w:rsid w:val="0045099F"/>
    <w:rsid w:val="0045169C"/>
    <w:rsid w:val="004523F5"/>
    <w:rsid w:val="004738DA"/>
    <w:rsid w:val="00485B8A"/>
    <w:rsid w:val="00497AC7"/>
    <w:rsid w:val="004A18EF"/>
    <w:rsid w:val="004A426D"/>
    <w:rsid w:val="004A6BDC"/>
    <w:rsid w:val="004C68E2"/>
    <w:rsid w:val="004D1537"/>
    <w:rsid w:val="004D2D04"/>
    <w:rsid w:val="004D42E2"/>
    <w:rsid w:val="004E1748"/>
    <w:rsid w:val="004E2A17"/>
    <w:rsid w:val="004F548D"/>
    <w:rsid w:val="004F762E"/>
    <w:rsid w:val="00502B0A"/>
    <w:rsid w:val="00502C9E"/>
    <w:rsid w:val="0050394F"/>
    <w:rsid w:val="00505B17"/>
    <w:rsid w:val="0051001F"/>
    <w:rsid w:val="00512C33"/>
    <w:rsid w:val="00526628"/>
    <w:rsid w:val="005402EE"/>
    <w:rsid w:val="00550552"/>
    <w:rsid w:val="00552369"/>
    <w:rsid w:val="00553EB2"/>
    <w:rsid w:val="00555174"/>
    <w:rsid w:val="00561A24"/>
    <w:rsid w:val="00562C9F"/>
    <w:rsid w:val="00565E0C"/>
    <w:rsid w:val="0057074A"/>
    <w:rsid w:val="00576BDF"/>
    <w:rsid w:val="00594F40"/>
    <w:rsid w:val="00596DD4"/>
    <w:rsid w:val="005B1DC5"/>
    <w:rsid w:val="005B3A20"/>
    <w:rsid w:val="005B4B90"/>
    <w:rsid w:val="005B4CF6"/>
    <w:rsid w:val="005C5D2C"/>
    <w:rsid w:val="005D3D69"/>
    <w:rsid w:val="005D4371"/>
    <w:rsid w:val="00605F28"/>
    <w:rsid w:val="00607981"/>
    <w:rsid w:val="00611AC1"/>
    <w:rsid w:val="006272FE"/>
    <w:rsid w:val="00632BB9"/>
    <w:rsid w:val="00641191"/>
    <w:rsid w:val="00642B45"/>
    <w:rsid w:val="006472AB"/>
    <w:rsid w:val="00651DE4"/>
    <w:rsid w:val="0065368F"/>
    <w:rsid w:val="006569FA"/>
    <w:rsid w:val="0065791A"/>
    <w:rsid w:val="00664CB8"/>
    <w:rsid w:val="00667696"/>
    <w:rsid w:val="00667DD1"/>
    <w:rsid w:val="00670806"/>
    <w:rsid w:val="0067280A"/>
    <w:rsid w:val="00676B6C"/>
    <w:rsid w:val="00690CFC"/>
    <w:rsid w:val="00691FDE"/>
    <w:rsid w:val="00693605"/>
    <w:rsid w:val="006A7BEF"/>
    <w:rsid w:val="006A7F32"/>
    <w:rsid w:val="006C05A1"/>
    <w:rsid w:val="006C16C2"/>
    <w:rsid w:val="006C576F"/>
    <w:rsid w:val="006D07CD"/>
    <w:rsid w:val="006D0BA6"/>
    <w:rsid w:val="006D30D5"/>
    <w:rsid w:val="006E0A33"/>
    <w:rsid w:val="006E70A0"/>
    <w:rsid w:val="006E798D"/>
    <w:rsid w:val="006F2DED"/>
    <w:rsid w:val="006F3C8C"/>
    <w:rsid w:val="006F5E31"/>
    <w:rsid w:val="006F702E"/>
    <w:rsid w:val="00701B80"/>
    <w:rsid w:val="00704FAD"/>
    <w:rsid w:val="00705EFB"/>
    <w:rsid w:val="00730E2E"/>
    <w:rsid w:val="00734C92"/>
    <w:rsid w:val="00744C5C"/>
    <w:rsid w:val="007524D8"/>
    <w:rsid w:val="00754A63"/>
    <w:rsid w:val="00754E2A"/>
    <w:rsid w:val="0076258C"/>
    <w:rsid w:val="0077761F"/>
    <w:rsid w:val="00784C13"/>
    <w:rsid w:val="007863F3"/>
    <w:rsid w:val="007962FB"/>
    <w:rsid w:val="007B19D8"/>
    <w:rsid w:val="007B68AF"/>
    <w:rsid w:val="007F2BD7"/>
    <w:rsid w:val="007F39CB"/>
    <w:rsid w:val="007F77AA"/>
    <w:rsid w:val="008071B7"/>
    <w:rsid w:val="00816FC9"/>
    <w:rsid w:val="00836FDB"/>
    <w:rsid w:val="00856E3F"/>
    <w:rsid w:val="0087249E"/>
    <w:rsid w:val="00873EE2"/>
    <w:rsid w:val="00883EEF"/>
    <w:rsid w:val="0088411A"/>
    <w:rsid w:val="0089039E"/>
    <w:rsid w:val="008930BE"/>
    <w:rsid w:val="008A5287"/>
    <w:rsid w:val="008B5B7F"/>
    <w:rsid w:val="008C0307"/>
    <w:rsid w:val="008C1D0A"/>
    <w:rsid w:val="008C343B"/>
    <w:rsid w:val="008D0212"/>
    <w:rsid w:val="008D18C8"/>
    <w:rsid w:val="008D2BF0"/>
    <w:rsid w:val="008E419A"/>
    <w:rsid w:val="008E57F7"/>
    <w:rsid w:val="008F4596"/>
    <w:rsid w:val="008F620D"/>
    <w:rsid w:val="009003F7"/>
    <w:rsid w:val="00916C42"/>
    <w:rsid w:val="00920D4E"/>
    <w:rsid w:val="009236BC"/>
    <w:rsid w:val="00926270"/>
    <w:rsid w:val="00927724"/>
    <w:rsid w:val="00932C02"/>
    <w:rsid w:val="00935815"/>
    <w:rsid w:val="0094184D"/>
    <w:rsid w:val="00942DDC"/>
    <w:rsid w:val="00953151"/>
    <w:rsid w:val="009538F5"/>
    <w:rsid w:val="00966358"/>
    <w:rsid w:val="0096764B"/>
    <w:rsid w:val="00970903"/>
    <w:rsid w:val="00971710"/>
    <w:rsid w:val="0098212E"/>
    <w:rsid w:val="009A2022"/>
    <w:rsid w:val="009A4024"/>
    <w:rsid w:val="009A6504"/>
    <w:rsid w:val="009A661F"/>
    <w:rsid w:val="009A726E"/>
    <w:rsid w:val="009C164E"/>
    <w:rsid w:val="009D4CDE"/>
    <w:rsid w:val="009D7823"/>
    <w:rsid w:val="009E02A1"/>
    <w:rsid w:val="009E156B"/>
    <w:rsid w:val="009E6F49"/>
    <w:rsid w:val="00A00300"/>
    <w:rsid w:val="00A02802"/>
    <w:rsid w:val="00A03E30"/>
    <w:rsid w:val="00A06AC2"/>
    <w:rsid w:val="00A12CE1"/>
    <w:rsid w:val="00A15527"/>
    <w:rsid w:val="00A23CFB"/>
    <w:rsid w:val="00A23E65"/>
    <w:rsid w:val="00A2495E"/>
    <w:rsid w:val="00A2764F"/>
    <w:rsid w:val="00A4192F"/>
    <w:rsid w:val="00A47014"/>
    <w:rsid w:val="00A52422"/>
    <w:rsid w:val="00A554EC"/>
    <w:rsid w:val="00A613B3"/>
    <w:rsid w:val="00A64B74"/>
    <w:rsid w:val="00A659A0"/>
    <w:rsid w:val="00A733D6"/>
    <w:rsid w:val="00A84FDE"/>
    <w:rsid w:val="00A92EA9"/>
    <w:rsid w:val="00AA37CE"/>
    <w:rsid w:val="00AA3D53"/>
    <w:rsid w:val="00AB2C10"/>
    <w:rsid w:val="00AC6CD7"/>
    <w:rsid w:val="00AD0349"/>
    <w:rsid w:val="00AE2751"/>
    <w:rsid w:val="00AF04B3"/>
    <w:rsid w:val="00AF0D1E"/>
    <w:rsid w:val="00AF3F3A"/>
    <w:rsid w:val="00AF4212"/>
    <w:rsid w:val="00AF5770"/>
    <w:rsid w:val="00B00D47"/>
    <w:rsid w:val="00B06575"/>
    <w:rsid w:val="00B14135"/>
    <w:rsid w:val="00B21B00"/>
    <w:rsid w:val="00B333F5"/>
    <w:rsid w:val="00B37E1C"/>
    <w:rsid w:val="00B5442F"/>
    <w:rsid w:val="00B54454"/>
    <w:rsid w:val="00B5455F"/>
    <w:rsid w:val="00B56829"/>
    <w:rsid w:val="00B607D7"/>
    <w:rsid w:val="00B628AF"/>
    <w:rsid w:val="00B64DFC"/>
    <w:rsid w:val="00B65E8F"/>
    <w:rsid w:val="00B74CC6"/>
    <w:rsid w:val="00B772C0"/>
    <w:rsid w:val="00B82A08"/>
    <w:rsid w:val="00B940EF"/>
    <w:rsid w:val="00B94B77"/>
    <w:rsid w:val="00B96ABE"/>
    <w:rsid w:val="00BB2578"/>
    <w:rsid w:val="00BC7BC7"/>
    <w:rsid w:val="00BD46EE"/>
    <w:rsid w:val="00BD6926"/>
    <w:rsid w:val="00BE2416"/>
    <w:rsid w:val="00BE6C17"/>
    <w:rsid w:val="00BE79DF"/>
    <w:rsid w:val="00BF6214"/>
    <w:rsid w:val="00C00AAA"/>
    <w:rsid w:val="00C0502B"/>
    <w:rsid w:val="00C13B63"/>
    <w:rsid w:val="00C166BD"/>
    <w:rsid w:val="00C24BBE"/>
    <w:rsid w:val="00C25DE5"/>
    <w:rsid w:val="00C4228B"/>
    <w:rsid w:val="00C42AEE"/>
    <w:rsid w:val="00C446F4"/>
    <w:rsid w:val="00C471ED"/>
    <w:rsid w:val="00C52C00"/>
    <w:rsid w:val="00C7030A"/>
    <w:rsid w:val="00C75952"/>
    <w:rsid w:val="00C811FD"/>
    <w:rsid w:val="00C830C6"/>
    <w:rsid w:val="00CC2104"/>
    <w:rsid w:val="00CE1DD6"/>
    <w:rsid w:val="00CF2536"/>
    <w:rsid w:val="00CF3D53"/>
    <w:rsid w:val="00D01D0D"/>
    <w:rsid w:val="00D0440D"/>
    <w:rsid w:val="00D14217"/>
    <w:rsid w:val="00D14447"/>
    <w:rsid w:val="00D170F5"/>
    <w:rsid w:val="00D17D0C"/>
    <w:rsid w:val="00D211E4"/>
    <w:rsid w:val="00D23F0C"/>
    <w:rsid w:val="00D25021"/>
    <w:rsid w:val="00D33977"/>
    <w:rsid w:val="00D33A66"/>
    <w:rsid w:val="00D46D57"/>
    <w:rsid w:val="00D50FF1"/>
    <w:rsid w:val="00D52EA9"/>
    <w:rsid w:val="00D60D3E"/>
    <w:rsid w:val="00D712C1"/>
    <w:rsid w:val="00D7164A"/>
    <w:rsid w:val="00D72A48"/>
    <w:rsid w:val="00D83FA2"/>
    <w:rsid w:val="00D94C9E"/>
    <w:rsid w:val="00D961EB"/>
    <w:rsid w:val="00DA3A44"/>
    <w:rsid w:val="00DA679C"/>
    <w:rsid w:val="00DA7A4B"/>
    <w:rsid w:val="00DA7B98"/>
    <w:rsid w:val="00DB160D"/>
    <w:rsid w:val="00DB420B"/>
    <w:rsid w:val="00DD134B"/>
    <w:rsid w:val="00DD2AE4"/>
    <w:rsid w:val="00DD3127"/>
    <w:rsid w:val="00DD4904"/>
    <w:rsid w:val="00DE05F0"/>
    <w:rsid w:val="00DE2FD6"/>
    <w:rsid w:val="00DE5320"/>
    <w:rsid w:val="00DF621B"/>
    <w:rsid w:val="00DF69F1"/>
    <w:rsid w:val="00DF76E9"/>
    <w:rsid w:val="00E02AF0"/>
    <w:rsid w:val="00E11998"/>
    <w:rsid w:val="00E14C54"/>
    <w:rsid w:val="00E24FD2"/>
    <w:rsid w:val="00E313A1"/>
    <w:rsid w:val="00E36427"/>
    <w:rsid w:val="00E51B4B"/>
    <w:rsid w:val="00E51E6F"/>
    <w:rsid w:val="00E52DB4"/>
    <w:rsid w:val="00E5318A"/>
    <w:rsid w:val="00E630AA"/>
    <w:rsid w:val="00E75B20"/>
    <w:rsid w:val="00E95950"/>
    <w:rsid w:val="00EC1158"/>
    <w:rsid w:val="00EC376F"/>
    <w:rsid w:val="00EC49D2"/>
    <w:rsid w:val="00EC6428"/>
    <w:rsid w:val="00EC7309"/>
    <w:rsid w:val="00EC75AB"/>
    <w:rsid w:val="00ED4196"/>
    <w:rsid w:val="00ED6CC0"/>
    <w:rsid w:val="00EE46BB"/>
    <w:rsid w:val="00EE4B30"/>
    <w:rsid w:val="00EE5B5D"/>
    <w:rsid w:val="00EE65BA"/>
    <w:rsid w:val="00F03C70"/>
    <w:rsid w:val="00F117A5"/>
    <w:rsid w:val="00F13430"/>
    <w:rsid w:val="00F16A25"/>
    <w:rsid w:val="00F2169E"/>
    <w:rsid w:val="00F21C8A"/>
    <w:rsid w:val="00F27BD9"/>
    <w:rsid w:val="00F33FBB"/>
    <w:rsid w:val="00F34F10"/>
    <w:rsid w:val="00F36E56"/>
    <w:rsid w:val="00F37516"/>
    <w:rsid w:val="00F37584"/>
    <w:rsid w:val="00F50E8D"/>
    <w:rsid w:val="00F55FFC"/>
    <w:rsid w:val="00F70F6C"/>
    <w:rsid w:val="00F74118"/>
    <w:rsid w:val="00F77E58"/>
    <w:rsid w:val="00F81AA2"/>
    <w:rsid w:val="00F8260C"/>
    <w:rsid w:val="00F8363B"/>
    <w:rsid w:val="00F839D1"/>
    <w:rsid w:val="00F856D5"/>
    <w:rsid w:val="00F920B6"/>
    <w:rsid w:val="00F97CDC"/>
    <w:rsid w:val="00FA08AF"/>
    <w:rsid w:val="00FA2704"/>
    <w:rsid w:val="00FA2C22"/>
    <w:rsid w:val="00FA3281"/>
    <w:rsid w:val="00FA3DFC"/>
    <w:rsid w:val="00FA57A4"/>
    <w:rsid w:val="00FA5ED5"/>
    <w:rsid w:val="00FB2365"/>
    <w:rsid w:val="00FB3B1D"/>
    <w:rsid w:val="00FC1FDE"/>
    <w:rsid w:val="00FD1B16"/>
    <w:rsid w:val="00FD2BB0"/>
    <w:rsid w:val="00FD3F67"/>
    <w:rsid w:val="00FD4885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1B"/>
  </w:style>
  <w:style w:type="paragraph" w:styleId="1">
    <w:name w:val="heading 1"/>
    <w:basedOn w:val="a"/>
    <w:next w:val="a"/>
    <w:link w:val="10"/>
    <w:uiPriority w:val="9"/>
    <w:qFormat/>
    <w:rsid w:val="004A1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BDF"/>
  </w:style>
  <w:style w:type="paragraph" w:styleId="a5">
    <w:name w:val="footer"/>
    <w:basedOn w:val="a"/>
    <w:link w:val="a6"/>
    <w:uiPriority w:val="99"/>
    <w:unhideWhenUsed/>
    <w:rsid w:val="0057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BDF"/>
  </w:style>
  <w:style w:type="paragraph" w:styleId="a7">
    <w:name w:val="List Paragraph"/>
    <w:basedOn w:val="a"/>
    <w:uiPriority w:val="34"/>
    <w:qFormat/>
    <w:rsid w:val="00F36E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55F"/>
    <w:rPr>
      <w:color w:val="0000FF" w:themeColor="hyperlink"/>
      <w:u w:val="single"/>
    </w:rPr>
  </w:style>
  <w:style w:type="paragraph" w:styleId="a9">
    <w:name w:val="No Spacing"/>
    <w:uiPriority w:val="1"/>
    <w:qFormat/>
    <w:rsid w:val="00B5455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5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5455F"/>
    <w:rPr>
      <w:b/>
      <w:bCs/>
    </w:rPr>
  </w:style>
  <w:style w:type="paragraph" w:customStyle="1" w:styleId="11">
    <w:name w:val="Стиль1"/>
    <w:basedOn w:val="a"/>
    <w:link w:val="12"/>
    <w:qFormat/>
    <w:rsid w:val="00D23F0C"/>
    <w:pPr>
      <w:spacing w:after="0" w:line="360" w:lineRule="auto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Стиль1 Знак"/>
    <w:basedOn w:val="a0"/>
    <w:link w:val="11"/>
    <w:rsid w:val="00D23F0C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2FD6"/>
  </w:style>
  <w:style w:type="character" w:styleId="ae">
    <w:name w:val="Placeholder Text"/>
    <w:basedOn w:val="a0"/>
    <w:uiPriority w:val="99"/>
    <w:semiHidden/>
    <w:rsid w:val="00C811FD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A1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D4E8-5108-4207-B0A4-0F72C8EB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Дулат Яшин</cp:lastModifiedBy>
  <cp:revision>567</cp:revision>
  <cp:lastPrinted>2014-12-22T19:45:00Z</cp:lastPrinted>
  <dcterms:created xsi:type="dcterms:W3CDTF">2013-09-25T17:31:00Z</dcterms:created>
  <dcterms:modified xsi:type="dcterms:W3CDTF">2015-08-20T19:44:00Z</dcterms:modified>
</cp:coreProperties>
</file>