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74" w:rsidRDefault="00B73DE3">
      <w:pPr>
        <w:rPr>
          <w:rStyle w:val="a3"/>
        </w:rPr>
      </w:pPr>
      <w:r>
        <w:rPr>
          <w:rStyle w:val="a3"/>
        </w:rPr>
        <w:t>Финансовый менеджмент</w:t>
      </w:r>
    </w:p>
    <w:p w:rsidR="00B73DE3" w:rsidRDefault="00B73DE3">
      <w:pPr>
        <w:rPr>
          <w:rStyle w:val="a3"/>
        </w:rPr>
      </w:pPr>
    </w:p>
    <w:p w:rsidR="00B73DE3" w:rsidRPr="00B73DE3" w:rsidRDefault="00B73DE3" w:rsidP="00B73DE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B73DE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Задание</w:t>
      </w:r>
    </w:p>
    <w:p w:rsidR="00B73DE3" w:rsidRPr="00B73DE3" w:rsidRDefault="00B73DE3" w:rsidP="00B73DE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B73DE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1. Формирование базы исходных данных.</w:t>
      </w:r>
    </w:p>
    <w:p w:rsidR="00B73DE3" w:rsidRPr="00B73DE3" w:rsidRDefault="00B73DE3" w:rsidP="00B73D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3DE3">
        <w:rPr>
          <w:rFonts w:ascii="Arial" w:eastAsia="Times New Roman" w:hAnsi="Arial" w:cs="Arial"/>
          <w:sz w:val="24"/>
          <w:szCs w:val="24"/>
          <w:lang w:eastAsia="ru-RU"/>
        </w:rPr>
        <w:t>Для выполнения расчетной части курсовой работы необходимы</w:t>
      </w:r>
      <w:r w:rsidRPr="00B73D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исходные данные по любому предприятию в форме бухгалтерского баланса (форма 1) и отчета о прибылях и убытках (форма 2)</w:t>
      </w:r>
      <w:r w:rsidRPr="00B73D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73D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 один календарный год, которые должны быть </w:t>
      </w:r>
      <w:r w:rsidRPr="00B73DE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ОБЯЗАТЕЛЬНО</w:t>
      </w:r>
      <w:r w:rsidRPr="00B73D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приложены к выполненному заданию!</w:t>
      </w:r>
      <w:r w:rsidRPr="00B73DE3">
        <w:rPr>
          <w:rFonts w:ascii="Arial" w:eastAsia="Times New Roman" w:hAnsi="Arial" w:cs="Arial"/>
          <w:sz w:val="24"/>
          <w:szCs w:val="24"/>
          <w:lang w:eastAsia="ru-RU"/>
        </w:rPr>
        <w:t xml:space="preserve"> Возможно три способа получения исходной информации студентом для выполнения работы:</w:t>
      </w:r>
      <w:r w:rsidRPr="00B73DE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А) На сайте </w:t>
      </w:r>
      <w:hyperlink r:id="rId6" w:history="1">
        <w:r w:rsidRPr="00B73DE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http://disclosure.skrin.ru/issuers.asp?id=4</w:t>
        </w:r>
      </w:hyperlink>
      <w:r w:rsidRPr="00B73DE3">
        <w:rPr>
          <w:rFonts w:ascii="Arial" w:eastAsia="Times New Roman" w:hAnsi="Arial" w:cs="Arial"/>
          <w:sz w:val="24"/>
          <w:szCs w:val="24"/>
          <w:lang w:eastAsia="ru-RU"/>
        </w:rPr>
        <w:t xml:space="preserve"> или официальном сайте компании скачать формы бухгалтерской отчетности.</w:t>
      </w:r>
      <w:r w:rsidRPr="00B73DE3">
        <w:rPr>
          <w:rFonts w:ascii="Arial" w:eastAsia="Times New Roman" w:hAnsi="Arial" w:cs="Arial"/>
          <w:sz w:val="24"/>
          <w:szCs w:val="24"/>
          <w:lang w:eastAsia="ru-RU"/>
        </w:rPr>
        <w:br/>
        <w:t>Б) Взять информацию на предприятии, на котором работает студент.</w:t>
      </w:r>
      <w:r w:rsidRPr="00B73DE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В) Запросить учебные формы отчетности у преподавателя по адресу электронной почты: </w:t>
      </w:r>
      <w:hyperlink r:id="rId7" w:history="1">
        <w:r w:rsidRPr="00B73DE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i-ef@mail.ru</w:t>
        </w:r>
      </w:hyperlink>
      <w:r w:rsidRPr="00B73DE3">
        <w:rPr>
          <w:rFonts w:ascii="Arial" w:eastAsia="Times New Roman" w:hAnsi="Arial" w:cs="Arial"/>
          <w:sz w:val="24"/>
          <w:szCs w:val="24"/>
          <w:lang w:eastAsia="ru-RU"/>
        </w:rPr>
        <w:t>, в теме письма указав ФИО студента, группу и предмет; в тексте письма кратко опишите суть вопроса.</w:t>
      </w:r>
    </w:p>
    <w:p w:rsidR="00B73DE3" w:rsidRPr="00B73DE3" w:rsidRDefault="00B73DE3" w:rsidP="00B73DE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B73DE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2. Курсовая работа содержит теоретическую и расчетную часть</w:t>
      </w:r>
    </w:p>
    <w:p w:rsidR="00B73DE3" w:rsidRPr="00B73DE3" w:rsidRDefault="00B73DE3" w:rsidP="00B73D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3D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2.1. Теоретическая часть</w:t>
      </w:r>
      <w:proofErr w:type="gramStart"/>
      <w:r w:rsidRPr="00B73DE3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B73DE3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номером варианта </w:t>
      </w:r>
      <w:r w:rsidRPr="00B73D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(номер варианта соответствует последней цифре пароля студента)</w:t>
      </w:r>
      <w:r w:rsidRPr="00B73DE3">
        <w:rPr>
          <w:rFonts w:ascii="Arial" w:eastAsia="Times New Roman" w:hAnsi="Arial" w:cs="Arial"/>
          <w:sz w:val="24"/>
          <w:szCs w:val="24"/>
          <w:lang w:eastAsia="ru-RU"/>
        </w:rPr>
        <w:t xml:space="preserve"> рассмотреть теоретическое содержание вопроса управления финансовыми потоками предприятия. Подготовить по итогам рассмотрения материала и представить преподавателю на проверку: изложение теоретического материала по соответствующему вопросу в виде текстового файла и в виде презентации.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8085"/>
      </w:tblGrid>
      <w:tr w:rsidR="00B73DE3" w:rsidRPr="00B73DE3" w:rsidTr="00B73DE3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E3" w:rsidRPr="00B73DE3" w:rsidRDefault="00B73DE3" w:rsidP="00B7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варианта 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DE3" w:rsidRPr="00B73DE3" w:rsidRDefault="00B73DE3" w:rsidP="00B73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D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 теоретической части курсовой работы</w:t>
            </w:r>
          </w:p>
        </w:tc>
      </w:tr>
      <w:tr w:rsidR="00B73DE3" w:rsidRPr="00B73DE3" w:rsidTr="00B73DE3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E3" w:rsidRPr="00B73DE3" w:rsidRDefault="00B73DE3" w:rsidP="00B73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D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E3" w:rsidRPr="00B73DE3" w:rsidRDefault="00B73DE3" w:rsidP="00B73D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D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заёмным капиталом</w:t>
            </w:r>
          </w:p>
        </w:tc>
      </w:tr>
      <w:tr w:rsidR="00B73DE3" w:rsidRPr="00B73DE3" w:rsidTr="00B73DE3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E3" w:rsidRPr="00B73DE3" w:rsidRDefault="00B73DE3" w:rsidP="00B73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D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E3" w:rsidRPr="00B73DE3" w:rsidRDefault="00B73DE3" w:rsidP="00B73D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D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дебиторской задолженностью</w:t>
            </w:r>
          </w:p>
        </w:tc>
      </w:tr>
      <w:tr w:rsidR="00B73DE3" w:rsidRPr="00B73DE3" w:rsidTr="00B73DE3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E3" w:rsidRPr="00B73DE3" w:rsidRDefault="00B73DE3" w:rsidP="00B73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D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E3" w:rsidRPr="00B73DE3" w:rsidRDefault="00B73DE3" w:rsidP="00B73D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D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запасами</w:t>
            </w:r>
          </w:p>
        </w:tc>
      </w:tr>
      <w:tr w:rsidR="00B73DE3" w:rsidRPr="00B73DE3" w:rsidTr="00B73DE3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E3" w:rsidRPr="00B73DE3" w:rsidRDefault="00B73DE3" w:rsidP="00B73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D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E3" w:rsidRPr="00B73DE3" w:rsidRDefault="00B73DE3" w:rsidP="00B73D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D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денежными средствами и их эквивалентами</w:t>
            </w:r>
          </w:p>
        </w:tc>
      </w:tr>
      <w:tr w:rsidR="00B73DE3" w:rsidRPr="00B73DE3" w:rsidTr="00B73DE3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E3" w:rsidRPr="00B73DE3" w:rsidRDefault="00B73DE3" w:rsidP="00B73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D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E3" w:rsidRPr="00B73DE3" w:rsidRDefault="00B73DE3" w:rsidP="00B73D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D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финансовыми рисками</w:t>
            </w:r>
          </w:p>
        </w:tc>
      </w:tr>
      <w:tr w:rsidR="00B73DE3" w:rsidRPr="00B73DE3" w:rsidTr="00B73DE3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E3" w:rsidRPr="00B73DE3" w:rsidRDefault="00B73DE3" w:rsidP="00B73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D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E3" w:rsidRPr="00B73DE3" w:rsidRDefault="00B73DE3" w:rsidP="00B73D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D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стоимостью компании</w:t>
            </w:r>
          </w:p>
        </w:tc>
      </w:tr>
      <w:tr w:rsidR="00B73DE3" w:rsidRPr="00B73DE3" w:rsidTr="00B73DE3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E3" w:rsidRPr="00B73DE3" w:rsidRDefault="00B73DE3" w:rsidP="00B73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D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E3" w:rsidRPr="00B73DE3" w:rsidRDefault="00B73DE3" w:rsidP="00B73D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D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платёжеспособностью</w:t>
            </w:r>
          </w:p>
        </w:tc>
      </w:tr>
      <w:tr w:rsidR="00B73DE3" w:rsidRPr="00B73DE3" w:rsidTr="00B73DE3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E3" w:rsidRPr="00B73DE3" w:rsidRDefault="00B73DE3" w:rsidP="00B73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DE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E3" w:rsidRPr="00B73DE3" w:rsidRDefault="00B73DE3" w:rsidP="00B73D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DE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Управление портфелем акций</w:t>
            </w:r>
          </w:p>
        </w:tc>
      </w:tr>
      <w:tr w:rsidR="00B73DE3" w:rsidRPr="00B73DE3" w:rsidTr="00B73DE3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E3" w:rsidRPr="00B73DE3" w:rsidRDefault="00B73DE3" w:rsidP="00B73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D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E3" w:rsidRPr="00B73DE3" w:rsidRDefault="00B73DE3" w:rsidP="00B73D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D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портфелем облигаций</w:t>
            </w:r>
          </w:p>
        </w:tc>
      </w:tr>
      <w:tr w:rsidR="00B73DE3" w:rsidRPr="00B73DE3" w:rsidTr="00B73DE3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E3" w:rsidRPr="00B73DE3" w:rsidRDefault="00B73DE3" w:rsidP="00B73D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D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E3" w:rsidRPr="00B73DE3" w:rsidRDefault="00B73DE3" w:rsidP="00B73D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D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финансовой устойчивостью</w:t>
            </w:r>
          </w:p>
        </w:tc>
      </w:tr>
    </w:tbl>
    <w:p w:rsidR="00B73DE3" w:rsidRPr="00B73DE3" w:rsidRDefault="00B73DE3" w:rsidP="00B73D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3D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2.2. Расчетная часть</w:t>
      </w:r>
      <w:r w:rsidRPr="00B73DE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Тема: </w:t>
      </w:r>
      <w:r w:rsidRPr="00B73D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«Анализ финансового состояния предприятия и диагностика вероятности банкротства»</w:t>
      </w:r>
      <w:r w:rsidRPr="00B73DE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Проведение расчетов и анализа финансового состояния осуществляется в соответствие с методикой А. Д. </w:t>
      </w:r>
      <w:proofErr w:type="spellStart"/>
      <w:r w:rsidRPr="00B73DE3">
        <w:rPr>
          <w:rFonts w:ascii="Arial" w:eastAsia="Times New Roman" w:hAnsi="Arial" w:cs="Arial"/>
          <w:sz w:val="24"/>
          <w:szCs w:val="24"/>
          <w:lang w:eastAsia="ru-RU"/>
        </w:rPr>
        <w:t>Шеремета</w:t>
      </w:r>
      <w:proofErr w:type="spellEnd"/>
      <w:r w:rsidRPr="00B73DE3">
        <w:rPr>
          <w:rFonts w:ascii="Arial" w:eastAsia="Times New Roman" w:hAnsi="Arial" w:cs="Arial"/>
          <w:sz w:val="24"/>
          <w:szCs w:val="24"/>
          <w:lang w:eastAsia="ru-RU"/>
        </w:rPr>
        <w:t xml:space="preserve">, изложенной в теоретических материалах дисциплины: модуль 2 «Анализ и планирование в финансовом менеджменте», подразделы 2.3 «Методики анализа финансового состояния </w:t>
      </w:r>
      <w:r w:rsidRPr="00B73D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организации» и 2.4 «Диагностика финансового состояния предприятия. Оценка вероятности банкротства», формулы расчета с 1 по 49, по следующему плану:</w:t>
      </w:r>
    </w:p>
    <w:p w:rsidR="00B73DE3" w:rsidRPr="00B73DE3" w:rsidRDefault="00B73DE3" w:rsidP="00B73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3DE3">
        <w:rPr>
          <w:rFonts w:ascii="Arial" w:eastAsia="Times New Roman" w:hAnsi="Arial" w:cs="Arial"/>
          <w:sz w:val="24"/>
          <w:szCs w:val="24"/>
          <w:lang w:eastAsia="ru-RU"/>
        </w:rPr>
        <w:t xml:space="preserve">Оценка показателей ликвидности и платёжеспособности. </w:t>
      </w:r>
    </w:p>
    <w:p w:rsidR="00B73DE3" w:rsidRPr="00B73DE3" w:rsidRDefault="00B73DE3" w:rsidP="00B73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3DE3">
        <w:rPr>
          <w:rFonts w:ascii="Arial" w:eastAsia="Times New Roman" w:hAnsi="Arial" w:cs="Arial"/>
          <w:sz w:val="24"/>
          <w:szCs w:val="24"/>
          <w:lang w:eastAsia="ru-RU"/>
        </w:rPr>
        <w:t xml:space="preserve">Оценка финансовой устойчивости организации. </w:t>
      </w:r>
    </w:p>
    <w:p w:rsidR="00B73DE3" w:rsidRPr="00B73DE3" w:rsidRDefault="00B73DE3" w:rsidP="00B73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3DE3">
        <w:rPr>
          <w:rFonts w:ascii="Arial" w:eastAsia="Times New Roman" w:hAnsi="Arial" w:cs="Arial"/>
          <w:sz w:val="24"/>
          <w:szCs w:val="24"/>
          <w:lang w:eastAsia="ru-RU"/>
        </w:rPr>
        <w:t xml:space="preserve">Оценка деловой активности и рентабельности. </w:t>
      </w:r>
    </w:p>
    <w:p w:rsidR="00B73DE3" w:rsidRPr="00B73DE3" w:rsidRDefault="00B73DE3" w:rsidP="00B73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3DE3">
        <w:rPr>
          <w:rFonts w:ascii="Arial" w:eastAsia="Times New Roman" w:hAnsi="Arial" w:cs="Arial"/>
          <w:sz w:val="24"/>
          <w:szCs w:val="24"/>
          <w:lang w:eastAsia="ru-RU"/>
        </w:rPr>
        <w:t xml:space="preserve">Оценка вероятности банкротства. </w:t>
      </w:r>
    </w:p>
    <w:p w:rsidR="00B73DE3" w:rsidRPr="00B73DE3" w:rsidRDefault="00B73DE3" w:rsidP="00B73D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3DE3">
        <w:rPr>
          <w:rFonts w:ascii="Arial" w:eastAsia="Times New Roman" w:hAnsi="Arial" w:cs="Arial"/>
          <w:sz w:val="24"/>
          <w:szCs w:val="24"/>
          <w:lang w:eastAsia="ru-RU"/>
        </w:rPr>
        <w:t>Все расчеты проводятся на основе исходной информации по предприятию, сформированной в пункте 1 данного задания. В заключени</w:t>
      </w:r>
      <w:proofErr w:type="gramStart"/>
      <w:r w:rsidRPr="00B73DE3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B73DE3">
        <w:rPr>
          <w:rFonts w:ascii="Arial" w:eastAsia="Times New Roman" w:hAnsi="Arial" w:cs="Arial"/>
          <w:sz w:val="24"/>
          <w:szCs w:val="24"/>
          <w:lang w:eastAsia="ru-RU"/>
        </w:rPr>
        <w:t xml:space="preserve"> расчетов должны быть сделаны соответствующие выводы о финансовом состоянии предприятия и вероятности его банкротства.</w:t>
      </w:r>
    </w:p>
    <w:p w:rsidR="00B73DE3" w:rsidRDefault="00B73DE3"/>
    <w:sectPr w:rsidR="00B7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D606E"/>
    <w:multiLevelType w:val="multilevel"/>
    <w:tmpl w:val="57A0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E3"/>
    <w:rsid w:val="005B1AB7"/>
    <w:rsid w:val="00B73DE3"/>
    <w:rsid w:val="00FD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3DE3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3DE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73DE3"/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B73D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style11">
    <w:name w:val="style11"/>
    <w:basedOn w:val="a0"/>
    <w:rsid w:val="00B73DE3"/>
    <w:rPr>
      <w:color w:val="FF0000"/>
    </w:rPr>
  </w:style>
  <w:style w:type="character" w:styleId="a5">
    <w:name w:val="Hyperlink"/>
    <w:basedOn w:val="a0"/>
    <w:uiPriority w:val="99"/>
    <w:semiHidden/>
    <w:unhideWhenUsed/>
    <w:rsid w:val="00B73D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3DE3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3DE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73DE3"/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B73D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style11">
    <w:name w:val="style11"/>
    <w:basedOn w:val="a0"/>
    <w:rsid w:val="00B73DE3"/>
    <w:rPr>
      <w:color w:val="FF0000"/>
    </w:rPr>
  </w:style>
  <w:style w:type="character" w:styleId="a5">
    <w:name w:val="Hyperlink"/>
    <w:basedOn w:val="a0"/>
    <w:uiPriority w:val="99"/>
    <w:semiHidden/>
    <w:unhideWhenUsed/>
    <w:rsid w:val="00B73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-ef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closure.skrin.ru/issuers.asp?id=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Торос Анастасия Юрьевна</dc:creator>
  <cp:lastModifiedBy>Торос Анастасия Юрьевна</cp:lastModifiedBy>
  <cp:revision>1</cp:revision>
  <dcterms:created xsi:type="dcterms:W3CDTF">2015-03-17T09:27:00Z</dcterms:created>
  <dcterms:modified xsi:type="dcterms:W3CDTF">2015-03-17T09:28:00Z</dcterms:modified>
</cp:coreProperties>
</file>