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DE" w:rsidRDefault="007C27DE" w:rsidP="007C27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b/>
          <w:bCs/>
        </w:rPr>
        <w:t>Мировая экономика и международные экономические отношения</w:t>
      </w:r>
    </w:p>
    <w:p w:rsidR="007C27DE" w:rsidRPr="007C27DE" w:rsidRDefault="007C27DE" w:rsidP="007C27D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7C27D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Вариант 17.</w:t>
      </w:r>
    </w:p>
    <w:p w:rsidR="007C27DE" w:rsidRPr="007C27DE" w:rsidRDefault="007C27DE" w:rsidP="007C2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27DE">
        <w:rPr>
          <w:rFonts w:ascii="Arial" w:eastAsia="Times New Roman" w:hAnsi="Arial" w:cs="Arial"/>
          <w:sz w:val="24"/>
          <w:szCs w:val="24"/>
          <w:lang w:eastAsia="ru-RU"/>
        </w:rPr>
        <w:t xml:space="preserve">Какие выгоды получает принимающая страна от привлечения прямых инвестиций из-за рубежа? Назовите основные формы государственной поддержки прямых иностранных инвестиций. </w:t>
      </w:r>
    </w:p>
    <w:p w:rsidR="007C27DE" w:rsidRPr="007C27DE" w:rsidRDefault="007C27DE" w:rsidP="007C2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27DE">
        <w:rPr>
          <w:rFonts w:ascii="Arial" w:eastAsia="Times New Roman" w:hAnsi="Arial" w:cs="Arial"/>
          <w:sz w:val="24"/>
          <w:szCs w:val="24"/>
          <w:lang w:eastAsia="ru-RU"/>
        </w:rPr>
        <w:t xml:space="preserve">Дайте определение международной экономической интеграции. Какие выгоды от интеграции получают ее участники? </w:t>
      </w:r>
    </w:p>
    <w:p w:rsidR="007C27DE" w:rsidRPr="007C27DE" w:rsidRDefault="007C27DE" w:rsidP="007C2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27DE">
        <w:rPr>
          <w:rFonts w:ascii="Arial" w:eastAsia="Times New Roman" w:hAnsi="Arial" w:cs="Arial"/>
          <w:sz w:val="24"/>
          <w:szCs w:val="24"/>
          <w:lang w:eastAsia="ru-RU"/>
        </w:rPr>
        <w:t xml:space="preserve">Дайте общую характеристику мирового рынка услуг по следующим параметрам: а) что такое услуги? в чем заключается особенность торговли услугами? б) торговля какими услугами преобладает на мировом рынке? в) какие страны выступают основными экспортерами и импортерами услуг? </w:t>
      </w:r>
    </w:p>
    <w:p w:rsidR="007C27DE" w:rsidRPr="007C27DE" w:rsidRDefault="007C27DE" w:rsidP="007C27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27DE">
        <w:rPr>
          <w:rFonts w:ascii="Arial" w:eastAsia="Times New Roman" w:hAnsi="Arial" w:cs="Arial"/>
          <w:sz w:val="24"/>
          <w:szCs w:val="24"/>
          <w:lang w:eastAsia="ru-RU"/>
        </w:rPr>
        <w:t xml:space="preserve">Выделите основные положительные и отрицательные последствия глобализации </w:t>
      </w:r>
      <w:r w:rsidRPr="007C27DE">
        <w:rPr>
          <w:rFonts w:ascii="Arial" w:eastAsia="Times New Roman" w:hAnsi="Arial" w:cs="Arial"/>
          <w:sz w:val="24"/>
          <w:szCs w:val="24"/>
          <w:u w:val="single"/>
          <w:lang w:eastAsia="ru-RU"/>
        </w:rPr>
        <w:t>для развивающихся стран</w:t>
      </w:r>
      <w:r w:rsidRPr="007C27DE">
        <w:rPr>
          <w:rFonts w:ascii="Arial" w:eastAsia="Times New Roman" w:hAnsi="Arial" w:cs="Arial"/>
          <w:sz w:val="24"/>
          <w:szCs w:val="24"/>
          <w:lang w:eastAsia="ru-RU"/>
        </w:rPr>
        <w:t>. Аргументируйте Ваше мнение с привлечением новейшего фактического материала.</w:t>
      </w:r>
    </w:p>
    <w:p w:rsidR="00201A74" w:rsidRDefault="007C27DE"/>
    <w:p w:rsidR="007C27DE" w:rsidRDefault="007C27DE"/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Внимательно прочтите следующие замечания:</w:t>
      </w:r>
    </w:p>
    <w:p w:rsidR="007C27DE" w:rsidRPr="007C27DE" w:rsidRDefault="007C27DE" w:rsidP="007C2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В конце каждой темы находится список учебной литературы, которая может быть использована при подготовке к зачету и при выполнении контрольной работы. Обратите внимание на вопросы для повторения и тесты для самопроверки по каждой теме. </w:t>
      </w:r>
    </w:p>
    <w:p w:rsidR="007C27DE" w:rsidRPr="007C27DE" w:rsidRDefault="007C27DE" w:rsidP="007C2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Контрольная работа состоит из 4 заданий, относящихся к разным темам курса. Задания предусматривают как контроль степени усвоения базового учебного материала, содержащегося в лекциях, так и самостоятельную творческую работу слушателя с дополнительной литературой с целью проверки Вашего умения применять полученные знания для анализа некоторых проблем современной экономики. </w:t>
      </w:r>
    </w:p>
    <w:p w:rsidR="007C27DE" w:rsidRPr="007C27DE" w:rsidRDefault="007C27DE" w:rsidP="007C27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Контрольная работа должна быть выполнена в формате редактора </w:t>
      </w:r>
      <w:proofErr w:type="spellStart"/>
      <w:r w:rsidRPr="007C27DE">
        <w:rPr>
          <w:rFonts w:ascii="Arial" w:eastAsia="Times New Roman" w:hAnsi="Arial" w:cs="Arial"/>
          <w:sz w:val="20"/>
          <w:szCs w:val="20"/>
          <w:lang w:eastAsia="ru-RU"/>
        </w:rPr>
        <w:t>Word</w:t>
      </w:r>
      <w:proofErr w:type="spellEnd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 и оформлена в соответствии со следующими требованиями: </w:t>
      </w:r>
    </w:p>
    <w:p w:rsidR="007C27DE" w:rsidRPr="007C27DE" w:rsidRDefault="007C27DE" w:rsidP="007C27DE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объем ответа на каждое задание работы – не более 2 страниц стандартного текста (шрифт </w:t>
      </w:r>
      <w:proofErr w:type="spellStart"/>
      <w:r w:rsidRPr="007C27DE">
        <w:rPr>
          <w:rFonts w:ascii="Arial" w:eastAsia="Times New Roman" w:hAnsi="Arial" w:cs="Arial"/>
          <w:sz w:val="20"/>
          <w:szCs w:val="20"/>
          <w:lang w:eastAsia="ru-RU"/>
        </w:rPr>
        <w:t>Times</w:t>
      </w:r>
      <w:proofErr w:type="spellEnd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C27DE">
        <w:rPr>
          <w:rFonts w:ascii="Arial" w:eastAsia="Times New Roman" w:hAnsi="Arial" w:cs="Arial"/>
          <w:sz w:val="20"/>
          <w:szCs w:val="20"/>
          <w:lang w:eastAsia="ru-RU"/>
        </w:rPr>
        <w:t>New</w:t>
      </w:r>
      <w:proofErr w:type="spellEnd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C27DE">
        <w:rPr>
          <w:rFonts w:ascii="Arial" w:eastAsia="Times New Roman" w:hAnsi="Arial" w:cs="Arial"/>
          <w:sz w:val="20"/>
          <w:szCs w:val="20"/>
          <w:lang w:eastAsia="ru-RU"/>
        </w:rPr>
        <w:t>Roman</w:t>
      </w:r>
      <w:proofErr w:type="spellEnd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, размер шрифта 14 пунктов, межстрочный интервал одинарный, поля по 2 см с каждой стороны); </w:t>
      </w:r>
    </w:p>
    <w:p w:rsidR="007C27DE" w:rsidRPr="007C27DE" w:rsidRDefault="007C27DE" w:rsidP="007C27D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к работе прилагается титульный лист и оглавление; на титульном листе в обязательном порядке указывается номер варианта; </w:t>
      </w:r>
    </w:p>
    <w:p w:rsidR="007C27DE" w:rsidRPr="007C27DE" w:rsidRDefault="007C27DE" w:rsidP="007C27DE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при использовании цитат или фактического материала необходимо оформлять ссылки на источник соответствующей информации, включая и материалы с интернет-сайтов. 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7C27DE">
        <w:rPr>
          <w:rFonts w:ascii="Arial" w:eastAsia="Times New Roman" w:hAnsi="Arial" w:cs="Arial"/>
          <w:sz w:val="20"/>
          <w:szCs w:val="20"/>
          <w:lang w:eastAsia="ru-RU"/>
        </w:rPr>
        <w:t>При выполнении контрольной работы рекомендуется использовать курс лекций, учебную литературу, перечень которой приведен в конце курса лекций, научные монографии, а также материалы из научных журналов, периодической печати, интернет-изданий за последние 5 лет.</w:t>
      </w:r>
      <w:proofErr w:type="gramEnd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 При выполнении работы не допускается дословное использование (копирование) текста лекций или материалов из иных источников.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Наиболее содержательными с точки зрения изучаемого предмета являются следующие научные журналы: </w:t>
      </w:r>
      <w:proofErr w:type="gramStart"/>
      <w:r w:rsidRPr="007C27DE">
        <w:rPr>
          <w:rFonts w:ascii="Arial" w:eastAsia="Times New Roman" w:hAnsi="Arial" w:cs="Arial"/>
          <w:sz w:val="20"/>
          <w:szCs w:val="20"/>
          <w:lang w:eastAsia="ru-RU"/>
        </w:rPr>
        <w:t>“Внешняя торговля”, “Вопросы экономики”, “Деньги и кредит”, “Мировая экономика и международные отношения”, “Российский экономический журнал”, “США и Канада: экономика, политика, культура”, “ЭКО”, “Экономист”, “Эксперт” и другие.</w:t>
      </w:r>
      <w:proofErr w:type="gramEnd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 Некоторые из этих изданий имеют полнотекстовые </w:t>
      </w:r>
      <w:proofErr w:type="gramStart"/>
      <w:r w:rsidRPr="007C27DE">
        <w:rPr>
          <w:rFonts w:ascii="Arial" w:eastAsia="Times New Roman" w:hAnsi="Arial" w:cs="Arial"/>
          <w:sz w:val="20"/>
          <w:szCs w:val="20"/>
          <w:lang w:eastAsia="ru-RU"/>
        </w:rPr>
        <w:t>интернет-версии</w:t>
      </w:r>
      <w:proofErr w:type="gramEnd"/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. Доступ к новейшим статистическим данным и аналитическим материалам по проблемам мировой экономики можно также получить на официальных интернет-сайтах международных и российских экономических организаций и институтов, таких как: 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Всемирная торговая организация (</w:t>
      </w:r>
      <w:hyperlink r:id="rId6" w:tgtFrame="_blank" w:history="1">
        <w:r w:rsidRPr="007C27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www.wto.org</w:t>
        </w:r>
      </w:hyperlink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hyperlink r:id="rId7" w:tgtFrame="_blank" w:history="1">
        <w:r w:rsidRPr="007C27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www.wto.ru</w:t>
        </w:r>
      </w:hyperlink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 - русскоязычная страница)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>Международный валютный фонд (</w:t>
      </w:r>
      <w:hyperlink r:id="rId8" w:tgtFrame="_blank" w:history="1">
        <w:r w:rsidRPr="007C27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www.imf.org</w:t>
        </w:r>
      </w:hyperlink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>Всемирный банк (</w:t>
      </w:r>
      <w:hyperlink r:id="rId9" w:tgtFrame="_blank" w:history="1">
        <w:r w:rsidRPr="007C27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www.worldbank.org</w:t>
        </w:r>
      </w:hyperlink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>Федеральная служба государственной статистики РФ (</w:t>
      </w:r>
      <w:hyperlink r:id="rId10" w:tgtFrame="_blank" w:history="1">
        <w:r w:rsidRPr="007C27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www.gks.ru</w:t>
        </w:r>
      </w:hyperlink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>Центральный банк РФ (</w:t>
      </w:r>
      <w:hyperlink r:id="rId11" w:tgtFrame="_blank" w:history="1">
        <w:r w:rsidRPr="007C27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www.cbr.ru</w:t>
        </w:r>
      </w:hyperlink>
      <w:r w:rsidRPr="007C27D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p w:rsidR="007C27DE" w:rsidRPr="007C27DE" w:rsidRDefault="007C27DE" w:rsidP="007C27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27DE">
        <w:rPr>
          <w:rFonts w:ascii="Arial" w:eastAsia="Times New Roman" w:hAnsi="Arial" w:cs="Arial"/>
          <w:sz w:val="20"/>
          <w:szCs w:val="20"/>
          <w:lang w:eastAsia="ru-RU"/>
        </w:rPr>
        <w:t>Министерство финансов РФ</w:t>
      </w:r>
      <w:r w:rsidRPr="007C27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27DE">
        <w:rPr>
          <w:rFonts w:ascii="Arial" w:eastAsia="Times New Roman" w:hAnsi="Arial" w:cs="Arial"/>
          <w:sz w:val="20"/>
          <w:szCs w:val="20"/>
          <w:lang w:eastAsia="ru-RU"/>
        </w:rPr>
        <w:t>(</w:t>
      </w:r>
      <w:hyperlink r:id="rId12" w:tgtFrame="_blank" w:history="1">
        <w:r w:rsidRPr="007C27D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www.minfin.ru</w:t>
        </w:r>
      </w:hyperlink>
      <w:r w:rsidRPr="007C27DE">
        <w:rPr>
          <w:rFonts w:ascii="Arial" w:eastAsia="Times New Roman" w:hAnsi="Arial" w:cs="Arial"/>
          <w:sz w:val="20"/>
          <w:szCs w:val="20"/>
          <w:lang w:eastAsia="ru-RU"/>
        </w:rPr>
        <w:t>) и других.</w:t>
      </w:r>
    </w:p>
    <w:p w:rsidR="007C27DE" w:rsidRDefault="007C27DE"/>
    <w:sectPr w:rsidR="007C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489"/>
    <w:multiLevelType w:val="multilevel"/>
    <w:tmpl w:val="62EC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E164D"/>
    <w:multiLevelType w:val="multilevel"/>
    <w:tmpl w:val="985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12219"/>
    <w:multiLevelType w:val="multilevel"/>
    <w:tmpl w:val="BE38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15C3D"/>
    <w:multiLevelType w:val="multilevel"/>
    <w:tmpl w:val="96A0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DE"/>
    <w:rsid w:val="005B1AB7"/>
    <w:rsid w:val="007C27DE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7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7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to.ru/" TargetMode="External"/><Relationship Id="rId12" Type="http://schemas.openxmlformats.org/officeDocument/2006/relationships/hyperlink" Target="http://www.minf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o.org/" TargetMode="External"/><Relationship Id="rId11" Type="http://schemas.openxmlformats.org/officeDocument/2006/relationships/hyperlink" Target="http://www.c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an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2015-03-17T09:07:00Z</dcterms:created>
  <dcterms:modified xsi:type="dcterms:W3CDTF">2015-03-17T09:09:00Z</dcterms:modified>
</cp:coreProperties>
</file>