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74" w:rsidRDefault="004A0AD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Маркетинг</w:t>
      </w:r>
      <w:bookmarkStart w:id="0" w:name="_GoBack"/>
      <w:bookmarkEnd w:id="0"/>
    </w:p>
    <w:p w:rsidR="004A0AD2" w:rsidRDefault="004A0AD2">
      <w:pPr>
        <w:rPr>
          <w:rFonts w:ascii="Arial" w:hAnsi="Arial" w:cs="Arial"/>
          <w:b/>
          <w:bCs/>
          <w:sz w:val="20"/>
          <w:szCs w:val="20"/>
        </w:rPr>
      </w:pPr>
      <w:r w:rsidRPr="004A0AD2">
        <w:rPr>
          <w:rFonts w:ascii="Arial" w:hAnsi="Arial" w:cs="Arial"/>
          <w:b/>
          <w:bCs/>
          <w:sz w:val="20"/>
          <w:szCs w:val="20"/>
          <w:highlight w:val="yellow"/>
        </w:rPr>
        <w:t>7 вариант!!!</w:t>
      </w:r>
    </w:p>
    <w:p w:rsidR="004A0AD2" w:rsidRPr="004A0AD2" w:rsidRDefault="004A0AD2" w:rsidP="004A0A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Задание к задаче № 1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Фирма осуществляет производство и продажу товара через сеть фирменных магазинов. Данные о цене товара и объеме проданных товаров в среднем за сутки, в одном из географических сегментов рынка приведены в таблице 1.1.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1.1 Данные о цене и объеме проданных товаров в среднем за сутки </w:t>
      </w:r>
    </w:p>
    <w:tbl>
      <w:tblPr>
        <w:tblW w:w="765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686"/>
        <w:gridCol w:w="686"/>
        <w:gridCol w:w="686"/>
        <w:gridCol w:w="686"/>
        <w:gridCol w:w="686"/>
        <w:gridCol w:w="686"/>
        <w:gridCol w:w="686"/>
        <w:gridCol w:w="687"/>
        <w:gridCol w:w="687"/>
        <w:gridCol w:w="694"/>
      </w:tblGrid>
      <w:tr w:rsidR="004A0AD2" w:rsidRPr="004A0AD2" w:rsidTr="004A0AD2">
        <w:trPr>
          <w:trHeight w:val="450"/>
          <w:tblCellSpacing w:w="7" w:type="dxa"/>
        </w:trPr>
        <w:tc>
          <w:tcPr>
            <w:tcW w:w="500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Цена товара, тыс. руб. </w:t>
            </w:r>
          </w:p>
        </w:tc>
        <w:tc>
          <w:tcPr>
            <w:tcW w:w="4500" w:type="pct"/>
            <w:gridSpan w:val="10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продажи товара в средней за сутки </w:t>
            </w:r>
            <w:proofErr w:type="gramStart"/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штук) по вариантам</w:t>
            </w:r>
          </w:p>
        </w:tc>
      </w:tr>
      <w:tr w:rsidR="004A0AD2" w:rsidRPr="004A0AD2" w:rsidTr="004A0AD2">
        <w:trPr>
          <w:trHeight w:val="450"/>
          <w:tblCellSpacing w:w="7" w:type="dxa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A0AD2" w:rsidRPr="004A0AD2" w:rsidRDefault="004A0AD2" w:rsidP="004A0A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4A0AD2" w:rsidRPr="004A0AD2" w:rsidTr="004A0AD2">
        <w:trPr>
          <w:trHeight w:val="210"/>
          <w:tblCellSpacing w:w="7" w:type="dxa"/>
        </w:trPr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0AD2" w:rsidRPr="004A0AD2" w:rsidTr="004A0AD2">
        <w:trPr>
          <w:trHeight w:val="210"/>
          <w:tblCellSpacing w:w="7" w:type="dxa"/>
        </w:trPr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0AD2" w:rsidRPr="004A0AD2" w:rsidTr="004A0AD2">
        <w:trPr>
          <w:trHeight w:val="210"/>
          <w:tblCellSpacing w:w="7" w:type="dxa"/>
        </w:trPr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0AD2" w:rsidRPr="004A0AD2" w:rsidTr="004A0AD2">
        <w:trPr>
          <w:trHeight w:val="195"/>
          <w:tblCellSpacing w:w="7" w:type="dxa"/>
        </w:trPr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0AD2" w:rsidRPr="004A0AD2" w:rsidTr="004A0AD2">
        <w:trPr>
          <w:trHeight w:val="210"/>
          <w:tblCellSpacing w:w="7" w:type="dxa"/>
        </w:trPr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0AD2" w:rsidRPr="004A0AD2" w:rsidTr="004A0AD2">
        <w:trPr>
          <w:trHeight w:val="210"/>
          <w:tblCellSpacing w:w="7" w:type="dxa"/>
        </w:trPr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0AD2" w:rsidRPr="004A0AD2" w:rsidTr="004A0AD2">
        <w:trPr>
          <w:trHeight w:val="210"/>
          <w:tblCellSpacing w:w="7" w:type="dxa"/>
        </w:trPr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0AD2" w:rsidRPr="004A0AD2" w:rsidTr="004A0AD2">
        <w:trPr>
          <w:trHeight w:val="210"/>
          <w:tblCellSpacing w:w="7" w:type="dxa"/>
        </w:trPr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0AD2" w:rsidRPr="004A0AD2" w:rsidTr="004A0AD2">
        <w:trPr>
          <w:trHeight w:val="210"/>
          <w:tblCellSpacing w:w="7" w:type="dxa"/>
        </w:trPr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0AD2" w:rsidRPr="004A0AD2" w:rsidTr="004A0AD2">
        <w:trPr>
          <w:trHeight w:val="210"/>
          <w:tblCellSpacing w:w="7" w:type="dxa"/>
        </w:trPr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0AD2" w:rsidRPr="004A0AD2" w:rsidTr="004A0AD2">
        <w:trPr>
          <w:trHeight w:val="240"/>
          <w:tblCellSpacing w:w="7" w:type="dxa"/>
        </w:trPr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Необходимо: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1. Проанализировать существующую зависимость между объемом продажи товара и уровнем его цены.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2. Определить коэффициент эластичности между ценой и объемом продажи товара.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3. Определить тесноту связи между ценой и объемом продажи товара.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Методические указания к задаче № 1.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Методику расчета задачи I рассмотрим на примере. Пример: Фирма осуществляет производство и продажу товара через сеть фирменных магазинов. Данные о цене товара и объеме проданных товаров в среднем за сутки, в одном из сегментов рынка приведены в таблице 1.2.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Таблица 1.2. Данные о цене и объеме проданных товаров в среднем за сутки</w:t>
      </w:r>
    </w:p>
    <w:tbl>
      <w:tblPr>
        <w:tblW w:w="4965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2"/>
        <w:gridCol w:w="2483"/>
      </w:tblGrid>
      <w:tr w:rsidR="004A0AD2" w:rsidRPr="004A0AD2" w:rsidTr="004A0AD2">
        <w:trPr>
          <w:trHeight w:val="480"/>
          <w:tblCellSpacing w:w="7" w:type="dxa"/>
        </w:trPr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Цена единицы товара, тыс. руб. </w:t>
            </w:r>
            <w:r w:rsidRPr="004A0A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(x)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продажи товара в среднем за сутки, шт. (y)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3,05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4A0AD2" w:rsidRPr="004A0AD2" w:rsidTr="004A0AD2">
        <w:trPr>
          <w:trHeight w:val="675"/>
          <w:tblCellSpacing w:w="7" w:type="dxa"/>
        </w:trPr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</w:tbl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Необходимо:</w:t>
      </w:r>
    </w:p>
    <w:p w:rsidR="004A0AD2" w:rsidRPr="004A0AD2" w:rsidRDefault="004A0AD2" w:rsidP="004A0A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Проанализировать существующую зависимость между объемом продажи товара и уровнем его цены.</w:t>
      </w:r>
      <w:r w:rsidRPr="004A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0AD2" w:rsidRPr="004A0AD2" w:rsidRDefault="004A0AD2" w:rsidP="004A0A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Определить коэффициент эластичности между ценой и объемом продажи товара.</w:t>
      </w:r>
      <w:r w:rsidRPr="004A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0AD2" w:rsidRPr="004A0AD2" w:rsidRDefault="004A0AD2" w:rsidP="004A0A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Определить тесноту связи между ценой и объемом продажи товара.</w:t>
      </w:r>
      <w:r w:rsidRPr="004A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РЕШЕНИЕ: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На основании данных таблицы 1.2, графически изобразим объем продажи товара (рисунок 1.1).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009900" cy="2085975"/>
            <wp:effectExtent l="0" t="0" r="0" b="9525"/>
            <wp:docPr id="10" name="Рисунок 10" descr="C:\Users\Торос_АЮ\Desktop\Настя\6 семестр\Маркетинг\Image\pk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рос_АЮ\Desktop\Настя\6 семестр\Маркетинг\Image\pk1_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D2" w:rsidRPr="004A0AD2" w:rsidRDefault="004A0AD2" w:rsidP="004A0A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Рис. 1.1.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Рисунок 1.1 показывает, что для зависимости может быть использовано уравнение прямой линии </w:t>
      </w: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y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a</w:t>
      </w:r>
      <w:r w:rsidRPr="004A0AD2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0</w:t>
      </w: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+ a</w:t>
      </w:r>
      <w:r w:rsidRPr="004A0AD2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1</w:t>
      </w: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x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Для расчета значений </w:t>
      </w: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a</w:t>
      </w:r>
      <w:r w:rsidRPr="004A0AD2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0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a</w:t>
      </w:r>
      <w:r w:rsidRPr="004A0AD2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 xml:space="preserve">1 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>составляем вспомогательную таблицу 1.3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1 3. Вспомогательная таблица для расчета значений </w:t>
      </w: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a</w:t>
      </w:r>
      <w:r w:rsidRPr="004A0AD2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0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a</w:t>
      </w:r>
      <w:r w:rsidRPr="004A0AD2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1</w:t>
      </w:r>
    </w:p>
    <w:tbl>
      <w:tblPr>
        <w:tblW w:w="5985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1066"/>
        <w:gridCol w:w="905"/>
        <w:gridCol w:w="831"/>
        <w:gridCol w:w="714"/>
        <w:gridCol w:w="773"/>
        <w:gridCol w:w="682"/>
      </w:tblGrid>
      <w:tr w:rsidR="004A0AD2" w:rsidRPr="004A0AD2" w:rsidTr="004A0AD2">
        <w:trPr>
          <w:trHeight w:val="930"/>
          <w:tblCellSpacing w:w="7" w:type="dxa"/>
        </w:trPr>
        <w:tc>
          <w:tcPr>
            <w:tcW w:w="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п.п</w:t>
            </w:r>
            <w:proofErr w:type="spellEnd"/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Цена единицы товара, </w:t>
            </w:r>
            <w:proofErr w:type="spellStart"/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(X)</w:t>
            </w:r>
          </w:p>
        </w:tc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продаж за сутки ед</w:t>
            </w:r>
            <w:proofErr w:type="gramStart"/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.(</w:t>
            </w:r>
            <w:proofErr w:type="gramEnd"/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У)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</w:t>
            </w: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Start"/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proofErr w:type="gramStart"/>
            <w:r w:rsidRPr="004A0A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у(</w:t>
            </w:r>
            <w:proofErr w:type="gramEnd"/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х)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48,1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44,6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41,1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37,6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34,2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89,1 .</w:t>
            </w: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23,7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20,2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16,8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35,75</w:t>
            </w:r>
          </w:p>
        </w:tc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1079,3</w:t>
            </w: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11814</w:t>
            </w: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338,0</w:t>
            </w:r>
          </w:p>
        </w:tc>
      </w:tr>
      <w:tr w:rsidR="004A0AD2" w:rsidRPr="004A0AD2" w:rsidTr="004A0AD2">
        <w:trPr>
          <w:trHeight w:val="195"/>
          <w:tblCellSpacing w:w="7" w:type="dxa"/>
        </w:trPr>
        <w:tc>
          <w:tcPr>
            <w:tcW w:w="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30,78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Значение коэффициента </w:t>
      </w: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a</w:t>
      </w:r>
      <w:r w:rsidRPr="004A0AD2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 xml:space="preserve">1 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>определяется по формуле (1.1)</w:t>
      </w:r>
    </w:p>
    <w:p w:rsidR="004A0AD2" w:rsidRPr="004A0AD2" w:rsidRDefault="004A0AD2" w:rsidP="004A0A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66875" cy="552450"/>
            <wp:effectExtent l="0" t="0" r="9525" b="0"/>
            <wp:docPr id="9" name="Рисунок 9" descr="C:\Users\Торос_АЮ\Desktop\Настя\6 семестр\Маркетинг\Image\pfk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орос_АЮ\Desktop\Настя\6 семестр\Маркетинг\Image\pfk1_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>(1.1)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Используя данные таблицы 1.3, определяем: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a</w:t>
      </w:r>
      <w:r w:rsidRPr="004A0AD2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1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= (11х1079-35,7х338)</w:t>
      </w:r>
      <w:proofErr w:type="gramStart"/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(11х116,40 – (35,75)</w:t>
      </w:r>
      <w:r w:rsidRPr="004A0AD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>)= - 69,64 ед.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Это число показывает теоретическую величину падения объема продаж при увеличении цены на единицу стоимости. Тогда коэффициент </w:t>
      </w: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a</w:t>
      </w:r>
      <w:r w:rsidRPr="004A0AD2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 xml:space="preserve">0 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для средних значений можно определить по формуле: </w:t>
      </w:r>
    </w:p>
    <w:p w:rsidR="004A0AD2" w:rsidRPr="004A0AD2" w:rsidRDefault="004A0AD2" w:rsidP="004A0A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a</w:t>
      </w:r>
      <w:r w:rsidRPr="004A0AD2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0</w:t>
      </w: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= у’ - a</w:t>
      </w:r>
      <w:r w:rsidRPr="004A0AD2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1</w:t>
      </w: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x’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(1.2)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Используя данные таблицы 1.3, рассчитываем: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a</w:t>
      </w:r>
      <w:r w:rsidRPr="004A0AD2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0</w:t>
      </w: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=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30,78 + 69,64х3,25 = 257,05 ед.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Это число показывает теоретический возможный объем продаж при минимальной цене. Тогда теоретическая модель зависимости объема продаж от цены примет вид:</w:t>
      </w:r>
    </w:p>
    <w:p w:rsidR="004A0AD2" w:rsidRPr="004A0AD2" w:rsidRDefault="004A0AD2" w:rsidP="004A0A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У (х) =257,05 - б</w:t>
      </w:r>
      <w:proofErr w:type="gramStart"/>
      <w:r w:rsidRPr="004A0AD2">
        <w:rPr>
          <w:rFonts w:ascii="Arial" w:eastAsia="Times New Roman" w:hAnsi="Arial" w:cs="Arial"/>
          <w:sz w:val="24"/>
          <w:szCs w:val="24"/>
          <w:lang w:eastAsia="ru-RU"/>
        </w:rPr>
        <w:t>9</w:t>
      </w:r>
      <w:proofErr w:type="gramEnd"/>
      <w:r w:rsidRPr="004A0AD2">
        <w:rPr>
          <w:rFonts w:ascii="Arial" w:eastAsia="Times New Roman" w:hAnsi="Arial" w:cs="Arial"/>
          <w:sz w:val="24"/>
          <w:szCs w:val="24"/>
          <w:lang w:eastAsia="ru-RU"/>
        </w:rPr>
        <w:t>,64Х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Расчет значений у (х) приведен в таблице 1.3 (столбец 7).Рассчитанные значения столбца 7 сравниваем со значениями столбца 3 таблицы 1.3. Значения этих 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столбцов должны быть близки. Если значения столбца 7 таблицы 1.3 не соответствует значениям столбца 3 этой таблицы, то допущена ошибка в расчетах теоретического уравнения.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Таким образом, теоретическая зависимость (модель) между объемом продаж и ценой имеет вид: </w:t>
      </w:r>
    </w:p>
    <w:p w:rsidR="004A0AD2" w:rsidRPr="004A0AD2" w:rsidRDefault="004A0AD2" w:rsidP="004A0A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Q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= 257,05 - 69,4 </w:t>
      </w:r>
      <w:proofErr w:type="gramStart"/>
      <w:r w:rsidRPr="004A0AD2">
        <w:rPr>
          <w:rFonts w:ascii="Arial" w:eastAsia="Times New Roman" w:hAnsi="Arial" w:cs="Arial"/>
          <w:sz w:val="24"/>
          <w:szCs w:val="24"/>
          <w:lang w:eastAsia="ru-RU"/>
        </w:rPr>
        <w:t>Ц</w:t>
      </w:r>
      <w:proofErr w:type="gramEnd"/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2. Коэффициент эластичности рассчитывается по формуле:</w:t>
      </w:r>
    </w:p>
    <w:p w:rsidR="004A0AD2" w:rsidRPr="004A0AD2" w:rsidRDefault="004A0AD2" w:rsidP="004A0A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71550" cy="285750"/>
            <wp:effectExtent l="0" t="0" r="0" b="0"/>
            <wp:docPr id="8" name="Рисунок 8" descr="C:\Users\Торос_АЮ\Desktop\Настя\6 семестр\Маркетинг\Image\pfk1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орос_АЮ\Desktop\Настя\6 семестр\Маркетинг\Image\pfk1_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(1.3) 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Значение коэффициента эластичности должно быть со знаком минус, так как зависимость между ценой и объемом продаж – обратная. Если по абсолютному значению </w:t>
      </w:r>
      <w:proofErr w:type="spellStart"/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Кэ</w:t>
      </w:r>
      <w:proofErr w:type="spellEnd"/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&gt;1 – 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спрос эластичный, если </w:t>
      </w:r>
      <w:proofErr w:type="spellStart"/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Кэ</w:t>
      </w:r>
      <w:proofErr w:type="spellEnd"/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&lt;1 – 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>спрос неэластичный.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Используя данные таблицы 1.3 и полученное значение а</w:t>
      </w:r>
      <w:proofErr w:type="gramStart"/>
      <w:r w:rsidRPr="004A0AD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</w:t>
      </w:r>
      <w:proofErr w:type="gramEnd"/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определяем коэффициент эластичности спроса по цене:</w:t>
      </w:r>
    </w:p>
    <w:p w:rsidR="004A0AD2" w:rsidRPr="004A0AD2" w:rsidRDefault="004A0AD2" w:rsidP="004A0A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Кэ</w:t>
      </w:r>
      <w:proofErr w:type="spellEnd"/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=-69,64х3,25</w:t>
      </w:r>
      <w:proofErr w:type="gramStart"/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30,78 =-7.37 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Это число показывает процент изменения объема продаж при изменении цены на 1%.Таким образом, при увеличении цены на 1% объем продаж, в нашем случае, уменьшался на 7,37%.</w:t>
      </w:r>
    </w:p>
    <w:p w:rsidR="004A0AD2" w:rsidRPr="004A0AD2" w:rsidRDefault="004A0AD2" w:rsidP="004A0A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Теснота связи между показателями цены и объема продаж рассчитывается по формуле:</w:t>
      </w:r>
      <w:r w:rsidRPr="004A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0AD2" w:rsidRPr="004A0AD2" w:rsidRDefault="004A0AD2" w:rsidP="004A0A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895600" cy="590550"/>
            <wp:effectExtent l="0" t="0" r="0" b="0"/>
            <wp:docPr id="7" name="Рисунок 7" descr="C:\Users\Торос_АЮ\Desktop\Настя\6 семестр\Маркетинг\Image\pfk1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орос_АЮ\Desktop\Настя\6 семестр\Маркетинг\Image\pfk1_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(1.4) 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Если </w:t>
      </w: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 = 0 – 0,3 –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>связь слабая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 = 0,3 – 0,5 –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>связь умеренная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 = 0,5 – 0,7 –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>связь заметная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 = 0,7 – 0,98 –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>связь сильная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r &gt;0,98 – 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стремится к функциональной 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 &gt; 0 –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>связь прямая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r&lt; 0 –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>связь обратная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В нашем примере </w:t>
      </w: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 = - 0,97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Так как значение </w:t>
      </w: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близко к 1, следовательно, связь между ценой и объемом продажи сильная.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заключение можно сделать вывод: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1. Спрос эластичен. Коэффициент эластичности по абсолютному значению больше единицы и равен 7,37.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2. При таком спросе политика постоянного увеличения цены нецелесообразна. Необходимо определять оптимальную цену с учетом изменения спроса на товар фирмы.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Задание к задаче № 2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Для оперативного регулирования цены с учетом установленной эластичности спроса проанализировать затраты на производство и обращение товара на основании следующих исходных данных.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Таблица 2.1 Исходные данные об объеме производства и суммарных затратах на производство товара в среднем за сутки</w:t>
      </w:r>
    </w:p>
    <w:tbl>
      <w:tblPr>
        <w:tblW w:w="945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1495"/>
        <w:gridCol w:w="753"/>
        <w:gridCol w:w="753"/>
        <w:gridCol w:w="753"/>
        <w:gridCol w:w="753"/>
        <w:gridCol w:w="753"/>
        <w:gridCol w:w="753"/>
        <w:gridCol w:w="754"/>
        <w:gridCol w:w="754"/>
        <w:gridCol w:w="754"/>
        <w:gridCol w:w="415"/>
      </w:tblGrid>
      <w:tr w:rsidR="004A0AD2" w:rsidRPr="004A0AD2" w:rsidTr="004A0AD2">
        <w:trPr>
          <w:trHeight w:val="195"/>
          <w:tblCellSpacing w:w="7" w:type="dxa"/>
        </w:trPr>
        <w:tc>
          <w:tcPr>
            <w:tcW w:w="400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Месяц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0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производства в среднем за сутки, тыс. руб.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0" w:type="pct"/>
            <w:gridSpan w:val="10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производства в среднем за сутки (штук) по вариантам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0AD2" w:rsidRPr="004A0AD2" w:rsidTr="004A0AD2">
        <w:trPr>
          <w:trHeight w:val="540"/>
          <w:tblCellSpacing w:w="7" w:type="dxa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A0AD2" w:rsidRPr="004A0AD2" w:rsidRDefault="004A0AD2" w:rsidP="004A0A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A0AD2" w:rsidRPr="004A0AD2" w:rsidRDefault="004A0AD2" w:rsidP="004A0A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0AD2" w:rsidRPr="004A0AD2" w:rsidTr="004A0AD2">
        <w:trPr>
          <w:trHeight w:val="195"/>
          <w:tblCellSpacing w:w="7" w:type="dxa"/>
        </w:trPr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0AD2" w:rsidRPr="004A0AD2" w:rsidTr="004A0AD2">
        <w:trPr>
          <w:trHeight w:val="210"/>
          <w:tblCellSpacing w:w="7" w:type="dxa"/>
        </w:trPr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0AD2" w:rsidRPr="004A0AD2" w:rsidTr="004A0AD2">
        <w:trPr>
          <w:trHeight w:val="210"/>
          <w:tblCellSpacing w:w="7" w:type="dxa"/>
        </w:trPr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0AD2" w:rsidRPr="004A0AD2" w:rsidTr="004A0AD2">
        <w:trPr>
          <w:trHeight w:val="210"/>
          <w:tblCellSpacing w:w="7" w:type="dxa"/>
        </w:trPr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0AD2" w:rsidRPr="004A0AD2" w:rsidTr="004A0AD2">
        <w:trPr>
          <w:trHeight w:val="210"/>
          <w:tblCellSpacing w:w="7" w:type="dxa"/>
        </w:trPr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0AD2" w:rsidRPr="004A0AD2" w:rsidTr="004A0AD2">
        <w:trPr>
          <w:trHeight w:val="210"/>
          <w:tblCellSpacing w:w="7" w:type="dxa"/>
        </w:trPr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0AD2" w:rsidRPr="004A0AD2" w:rsidTr="004A0AD2">
        <w:trPr>
          <w:trHeight w:val="195"/>
          <w:tblCellSpacing w:w="7" w:type="dxa"/>
        </w:trPr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0AD2" w:rsidRPr="004A0AD2" w:rsidTr="004A0AD2">
        <w:trPr>
          <w:trHeight w:val="210"/>
          <w:tblCellSpacing w:w="7" w:type="dxa"/>
        </w:trPr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0AD2" w:rsidRPr="004A0AD2" w:rsidTr="004A0AD2">
        <w:trPr>
          <w:trHeight w:val="210"/>
          <w:tblCellSpacing w:w="7" w:type="dxa"/>
        </w:trPr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0AD2" w:rsidRPr="004A0AD2" w:rsidTr="004A0AD2">
        <w:trPr>
          <w:trHeight w:val="210"/>
          <w:tblCellSpacing w:w="7" w:type="dxa"/>
        </w:trPr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0AD2" w:rsidRPr="004A0AD2" w:rsidTr="004A0AD2">
        <w:trPr>
          <w:trHeight w:val="210"/>
          <w:tblCellSpacing w:w="7" w:type="dxa"/>
        </w:trPr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0AD2" w:rsidRPr="004A0AD2" w:rsidTr="004A0AD2">
        <w:trPr>
          <w:trHeight w:val="240"/>
          <w:tblCellSpacing w:w="7" w:type="dxa"/>
        </w:trPr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Таблица 2.2. Исходные данные об объеме реализации и суммарных затратах обращения в среднем за сутки</w:t>
      </w:r>
    </w:p>
    <w:tbl>
      <w:tblPr>
        <w:tblW w:w="945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1130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62"/>
      </w:tblGrid>
      <w:tr w:rsidR="004A0AD2" w:rsidRPr="004A0AD2" w:rsidTr="004A0AD2">
        <w:trPr>
          <w:trHeight w:val="180"/>
          <w:tblCellSpacing w:w="7" w:type="dxa"/>
        </w:trPr>
        <w:tc>
          <w:tcPr>
            <w:tcW w:w="400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Месяц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обращения в среднем за сутки, тыс. руб.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0" w:type="pct"/>
            <w:gridSpan w:val="9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реализации в среднем за сутки (штук) по вариантам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0AD2" w:rsidRPr="004A0AD2" w:rsidTr="004A0AD2">
        <w:trPr>
          <w:trHeight w:val="900"/>
          <w:tblCellSpacing w:w="7" w:type="dxa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A0AD2" w:rsidRPr="004A0AD2" w:rsidRDefault="004A0AD2" w:rsidP="004A0A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A0AD2" w:rsidRPr="004A0AD2" w:rsidRDefault="004A0AD2" w:rsidP="004A0A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0AD2" w:rsidRPr="004A0AD2" w:rsidTr="004A0AD2">
        <w:trPr>
          <w:trHeight w:val="210"/>
          <w:tblCellSpacing w:w="7" w:type="dxa"/>
        </w:trPr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0AD2" w:rsidRPr="004A0AD2" w:rsidTr="004A0AD2">
        <w:trPr>
          <w:trHeight w:val="210"/>
          <w:tblCellSpacing w:w="7" w:type="dxa"/>
        </w:trPr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0AD2" w:rsidRPr="004A0AD2" w:rsidTr="004A0AD2">
        <w:trPr>
          <w:trHeight w:val="210"/>
          <w:tblCellSpacing w:w="7" w:type="dxa"/>
        </w:trPr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0AD2" w:rsidRPr="004A0AD2" w:rsidTr="004A0AD2">
        <w:trPr>
          <w:trHeight w:val="210"/>
          <w:tblCellSpacing w:w="7" w:type="dxa"/>
        </w:trPr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0AD2" w:rsidRPr="004A0AD2" w:rsidTr="004A0AD2">
        <w:trPr>
          <w:trHeight w:val="210"/>
          <w:tblCellSpacing w:w="7" w:type="dxa"/>
        </w:trPr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0AD2" w:rsidRPr="004A0AD2" w:rsidTr="004A0AD2">
        <w:trPr>
          <w:trHeight w:val="210"/>
          <w:tblCellSpacing w:w="7" w:type="dxa"/>
        </w:trPr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06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0AD2" w:rsidRPr="004A0AD2" w:rsidTr="004A0AD2">
        <w:trPr>
          <w:trHeight w:val="210"/>
          <w:tblCellSpacing w:w="7" w:type="dxa"/>
        </w:trPr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0AD2" w:rsidRPr="004A0AD2" w:rsidTr="004A0AD2">
        <w:trPr>
          <w:trHeight w:val="210"/>
          <w:tblCellSpacing w:w="7" w:type="dxa"/>
        </w:trPr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0AD2" w:rsidRPr="004A0AD2" w:rsidTr="004A0AD2">
        <w:trPr>
          <w:trHeight w:val="210"/>
          <w:tblCellSpacing w:w="7" w:type="dxa"/>
        </w:trPr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0AD2" w:rsidRPr="004A0AD2" w:rsidTr="004A0AD2">
        <w:trPr>
          <w:trHeight w:val="210"/>
          <w:tblCellSpacing w:w="7" w:type="dxa"/>
        </w:trPr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0AD2" w:rsidRPr="004A0AD2" w:rsidTr="004A0AD2">
        <w:trPr>
          <w:trHeight w:val="195"/>
          <w:tblCellSpacing w:w="7" w:type="dxa"/>
        </w:trPr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0AD2" w:rsidRPr="004A0AD2" w:rsidTr="004A0AD2">
        <w:trPr>
          <w:trHeight w:val="240"/>
          <w:tblCellSpacing w:w="7" w:type="dxa"/>
        </w:trPr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Необходимо: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1. Используя данные таблицы 2.1 разделить суммарные издержки производства на постоянные и переменные затраты используя метод "максимальной и минимальной точки".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2. Используя данные таблицы 2.2 разделить суммарные издержки обращения товара на постоянные и переменные затраты с помощью метода наименьших квадратов.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3. Составить математическую модель валовых издержек производства и обращения товара.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Методические указания к задаче № 2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Рассмотрим методы разделения суммарных затрат. 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1. Метод максимальной и минимальной точки рассмотрим на следующем примере.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Фирма осуществляет производство товара. Данные об объеме производства и суммарных затратах производства товаров среднем за сутки приведены в таблице 2.3.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Таблица 2.3. Исходные данные об объеме производства и суммарных расходах производства в среднем за сутки</w:t>
      </w:r>
    </w:p>
    <w:tbl>
      <w:tblPr>
        <w:tblW w:w="4935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1624"/>
        <w:gridCol w:w="1631"/>
      </w:tblGrid>
      <w:tr w:rsidR="004A0AD2" w:rsidRPr="004A0AD2" w:rsidTr="004A0AD2">
        <w:trPr>
          <w:trHeight w:val="765"/>
          <w:tblCellSpacing w:w="7" w:type="dxa"/>
        </w:trPr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производства в среднем за сутки, штук, Q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производства в среднем за сутки, тыс. руб., ТС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2420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2567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2504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2483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2525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2378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2399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1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2357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2441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2525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2588</w:t>
            </w:r>
          </w:p>
        </w:tc>
      </w:tr>
      <w:tr w:rsidR="004A0AD2" w:rsidRPr="004A0AD2" w:rsidTr="004A0AD2">
        <w:trPr>
          <w:trHeight w:val="195"/>
          <w:tblCellSpacing w:w="7" w:type="dxa"/>
        </w:trPr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</w:t>
            </w:r>
          </w:p>
        </w:tc>
      </w:tr>
    </w:tbl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Необходимо: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Разделить издержки производства на постоянные и переменные затраты методом максимальной и минимальной точки.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Решение: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Из всей совокупности данных выбираются два периода с наименьшим и наибольшим объемом производства. Из таблицы 2.3 видно, что наибольший объем производства в декабре составил 300 штук. Наименьший объем производства в августе - он составил 170 штук.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Для расчета постоянных и переменных затрат составляем вспомогательную таблицу 2.4.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Таблица 2.4. Вспомогательная таблица для расчета постоянных и переменных затрат</w:t>
      </w:r>
    </w:p>
    <w:tbl>
      <w:tblPr>
        <w:tblW w:w="696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735"/>
        <w:gridCol w:w="1664"/>
        <w:gridCol w:w="1947"/>
      </w:tblGrid>
      <w:tr w:rsidR="004A0AD2" w:rsidRPr="004A0AD2" w:rsidTr="004A0AD2">
        <w:trPr>
          <w:trHeight w:val="765"/>
          <w:tblCellSpacing w:w="7" w:type="dxa"/>
        </w:trPr>
        <w:tc>
          <w:tcPr>
            <w:tcW w:w="1150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450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1400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Разность между максимальными и минимальными величинами</w:t>
            </w:r>
          </w:p>
        </w:tc>
      </w:tr>
      <w:tr w:rsidR="004A0AD2" w:rsidRPr="004A0AD2" w:rsidTr="004A0AD2">
        <w:trPr>
          <w:trHeight w:val="375"/>
          <w:tblCellSpacing w:w="7" w:type="dxa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A0AD2" w:rsidRPr="004A0AD2" w:rsidRDefault="004A0AD2" w:rsidP="004A0A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</w:t>
            </w:r>
          </w:p>
        </w:tc>
        <w:tc>
          <w:tcPr>
            <w:tcW w:w="12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A0AD2" w:rsidRPr="004A0AD2" w:rsidRDefault="004A0AD2" w:rsidP="004A0A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0AD2" w:rsidRPr="004A0AD2" w:rsidTr="004A0AD2">
        <w:trPr>
          <w:trHeight w:val="1335"/>
          <w:tblCellSpacing w:w="7" w:type="dxa"/>
        </w:trPr>
        <w:tc>
          <w:tcPr>
            <w:tcW w:w="11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1.Уровень производства в среднем за сутки, (Q)</w:t>
            </w:r>
          </w:p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Q%</w:t>
            </w:r>
          </w:p>
        </w:tc>
        <w:tc>
          <w:tcPr>
            <w:tcW w:w="1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300 </w:t>
            </w:r>
          </w:p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 </w:t>
            </w:r>
          </w:p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56,66 %</w:t>
            </w:r>
          </w:p>
        </w:tc>
        <w:tc>
          <w:tcPr>
            <w:tcW w:w="1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130 </w:t>
            </w:r>
          </w:p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43,34 %</w:t>
            </w:r>
          </w:p>
        </w:tc>
      </w:tr>
      <w:tr w:rsidR="004A0AD2" w:rsidRPr="004A0AD2" w:rsidTr="004A0AD2">
        <w:trPr>
          <w:trHeight w:val="765"/>
          <w:tblCellSpacing w:w="7" w:type="dxa"/>
        </w:trPr>
        <w:tc>
          <w:tcPr>
            <w:tcW w:w="11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Расходы производства в среднем за сутки, тыс. руб. (ТС)</w:t>
            </w:r>
          </w:p>
        </w:tc>
        <w:tc>
          <w:tcPr>
            <w:tcW w:w="1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12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2357</w:t>
            </w:r>
          </w:p>
        </w:tc>
        <w:tc>
          <w:tcPr>
            <w:tcW w:w="1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</w:t>
            </w:r>
          </w:p>
        </w:tc>
      </w:tr>
    </w:tbl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Определим ставку переменных издержек (удельные переменные расходы в себестоимости единицы продукции) по следующей формуле (2.1)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VC’= (</w:t>
      </w:r>
      <w:r w:rsidRPr="004A0AD2">
        <w:rPr>
          <w:rFonts w:ascii="Symbol" w:eastAsia="Times New Roman" w:hAnsi="Symbol" w:cs="Arial"/>
          <w:sz w:val="24"/>
          <w:szCs w:val="24"/>
          <w:lang w:eastAsia="ru-RU"/>
        </w:rPr>
        <w:t>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>TCx100/</w:t>
      </w:r>
      <w:r w:rsidRPr="004A0AD2">
        <w:rPr>
          <w:rFonts w:ascii="Symbol" w:eastAsia="Times New Roman" w:hAnsi="Symbol" w:cs="Arial"/>
          <w:sz w:val="24"/>
          <w:szCs w:val="24"/>
          <w:lang w:eastAsia="ru-RU"/>
        </w:rPr>
        <w:t>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>Q%)/</w:t>
      </w:r>
      <w:proofErr w:type="spellStart"/>
      <w:r w:rsidRPr="004A0AD2">
        <w:rPr>
          <w:rFonts w:ascii="Arial" w:eastAsia="Times New Roman" w:hAnsi="Arial" w:cs="Arial"/>
          <w:sz w:val="24"/>
          <w:szCs w:val="24"/>
          <w:lang w:eastAsia="ru-RU"/>
        </w:rPr>
        <w:t>Q</w:t>
      </w:r>
      <w:r w:rsidRPr="004A0AD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max</w:t>
      </w:r>
      <w:proofErr w:type="spellEnd"/>
      <w:r w:rsidRPr="004A0AD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>(2.1)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где VC ' – ставка удельных переменных издержек;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A0AD2">
        <w:rPr>
          <w:rFonts w:ascii="Arial" w:eastAsia="Times New Roman" w:hAnsi="Arial" w:cs="Arial"/>
          <w:sz w:val="24"/>
          <w:szCs w:val="24"/>
          <w:lang w:eastAsia="ru-RU"/>
        </w:rPr>
        <w:t>D</w:t>
      </w:r>
      <w:proofErr w:type="gramEnd"/>
      <w:r w:rsidRPr="004A0AD2">
        <w:rPr>
          <w:rFonts w:ascii="Arial" w:eastAsia="Times New Roman" w:hAnsi="Arial" w:cs="Arial"/>
          <w:sz w:val="24"/>
          <w:szCs w:val="24"/>
          <w:lang w:eastAsia="ru-RU"/>
        </w:rPr>
        <w:t>ТС - разность между максимальными и минимальными величинами, равная 273 тыс. рублей;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DQ % - разность между максимальными и минимальными величинами, равная 43,34%;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Q </w:t>
      </w:r>
      <w:proofErr w:type="spellStart"/>
      <w:r w:rsidRPr="004A0AD2">
        <w:rPr>
          <w:rFonts w:ascii="Arial" w:eastAsia="Times New Roman" w:hAnsi="Arial" w:cs="Arial"/>
          <w:sz w:val="24"/>
          <w:szCs w:val="24"/>
          <w:lang w:eastAsia="ru-RU"/>
        </w:rPr>
        <w:t>max</w:t>
      </w:r>
      <w:proofErr w:type="spellEnd"/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- максимальный объем производства в среднем за сутки, равный 300 штук. 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Тогда рассчитываем по формуле (2.1) ставку удельных переменных издержек: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VC ' = (273 х 100 / 43,34</w:t>
      </w:r>
      <w:proofErr w:type="gramStart"/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  <w:r w:rsidRPr="004A0AD2">
        <w:rPr>
          <w:rFonts w:ascii="Arial" w:eastAsia="Times New Roman" w:hAnsi="Arial" w:cs="Arial"/>
          <w:sz w:val="24"/>
          <w:szCs w:val="24"/>
          <w:lang w:eastAsia="ru-RU"/>
        </w:rPr>
        <w:t>/300 = 2,09 тыс. руб./ шт.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Общая сумма постоянных издержек (FC) определяется по следующей формуле (2.2):</w:t>
      </w:r>
    </w:p>
    <w:p w:rsidR="004A0AD2" w:rsidRPr="004A0AD2" w:rsidRDefault="004A0AD2" w:rsidP="004A0A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FC = </w:t>
      </w:r>
      <w:proofErr w:type="spellStart"/>
      <w:r w:rsidRPr="004A0AD2">
        <w:rPr>
          <w:rFonts w:ascii="Arial" w:eastAsia="Times New Roman" w:hAnsi="Arial" w:cs="Arial"/>
          <w:sz w:val="24"/>
          <w:szCs w:val="24"/>
          <w:lang w:eastAsia="ru-RU"/>
        </w:rPr>
        <w:t>T</w:t>
      </w:r>
      <w:proofErr w:type="gramStart"/>
      <w:r w:rsidRPr="004A0AD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4A0AD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max</w:t>
      </w:r>
      <w:proofErr w:type="spellEnd"/>
      <w:r w:rsidRPr="004A0AD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>- VC' *</w:t>
      </w:r>
      <w:proofErr w:type="spellStart"/>
      <w:r w:rsidRPr="004A0AD2">
        <w:rPr>
          <w:rFonts w:ascii="Arial" w:eastAsia="Times New Roman" w:hAnsi="Arial" w:cs="Arial"/>
          <w:sz w:val="24"/>
          <w:szCs w:val="24"/>
          <w:lang w:eastAsia="ru-RU"/>
        </w:rPr>
        <w:t>Q</w:t>
      </w:r>
      <w:r w:rsidRPr="004A0AD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max</w:t>
      </w:r>
      <w:proofErr w:type="spellEnd"/>
      <w:r w:rsidRPr="004A0AD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(2.2) 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где </w:t>
      </w:r>
      <w:proofErr w:type="spellStart"/>
      <w:r w:rsidRPr="004A0AD2">
        <w:rPr>
          <w:rFonts w:ascii="Arial" w:eastAsia="Times New Roman" w:hAnsi="Arial" w:cs="Arial"/>
          <w:sz w:val="24"/>
          <w:szCs w:val="24"/>
          <w:lang w:eastAsia="ru-RU"/>
        </w:rPr>
        <w:t>TC</w:t>
      </w:r>
      <w:r w:rsidRPr="004A0AD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max</w:t>
      </w:r>
      <w:proofErr w:type="spellEnd"/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-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суммарные издержки, соответствующие максимальному уровню производства, равные 2630 тыс. руб.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Определим общую сумму постоянных издержек по формуле (2.2)</w:t>
      </w:r>
    </w:p>
    <w:p w:rsidR="004A0AD2" w:rsidRPr="004A0AD2" w:rsidRDefault="004A0AD2" w:rsidP="004A0A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FC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= 2630 - 2,09 х 300 = 2000 тыс. руб.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Таким образом, получена математическая модель суммарных издержек производства (ТС), которые могут быть рассчитаны по формуле (2.3).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ТС=</w:t>
      </w:r>
      <w:proofErr w:type="gramStart"/>
      <w:r w:rsidRPr="004A0AD2">
        <w:rPr>
          <w:rFonts w:ascii="Arial" w:eastAsia="Times New Roman" w:hAnsi="Arial" w:cs="Arial"/>
          <w:sz w:val="24"/>
          <w:szCs w:val="24"/>
          <w:lang w:eastAsia="ru-RU"/>
        </w:rPr>
        <w:t>F</w:t>
      </w:r>
      <w:proofErr w:type="gramEnd"/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С+ VC' * Q = 2000 +2,09 * Q (2.3) 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где Q </w:t>
      </w: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-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объем производства товара, штук.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Полученную математическую модель суммарных издержек производства проверяем на соответствие ее фактическим значениям (</w:t>
      </w:r>
      <w:proofErr w:type="gramStart"/>
      <w:r w:rsidRPr="004A0AD2">
        <w:rPr>
          <w:rFonts w:ascii="Arial" w:eastAsia="Times New Roman" w:hAnsi="Arial" w:cs="Arial"/>
          <w:sz w:val="24"/>
          <w:szCs w:val="24"/>
          <w:lang w:eastAsia="ru-RU"/>
        </w:rPr>
        <w:t>ходя бы</w:t>
      </w:r>
      <w:proofErr w:type="gramEnd"/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по данным одного месяца). Так в январе месяце теоретическое значение ТС, рассчитанное с помощью формулы (2.3), получается равное 2418 тыс. рублей, а фактическое значение (смотрим данные таблицы 2.3) в январе равно 2420 тыс. рублей, то есть значения близки. Поэтому модель, полученную по формуле 2.3, можно использовать в практической деятельности.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Таким образом, выражение 2.3 позволяет сделать вывод, что в среднем за сутки суммарные постоянные издержки производства товаров составляли 2000 тысяч рублей, а остальные – переменные издержки. Так, в январе суммарные переменные издержки составляли 420 тысяч рублей.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2. МЕТОД НАИМЕНЬШИХ КВАДРАТОВ. Метод позволяет наиболее точно определить состав общих затрат и содержание в них постоянной и переменной составляющих.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Рассмотрим пример: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Фирма реализует товар на рынке. Данные по объему реализации и суммарным затратам обращения в среднем за сутки приведены в таблице 2.5.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Таблица 2.5. Данные по объему реализации и суммарных затратах обращения в среднем за сутки</w:t>
      </w:r>
    </w:p>
    <w:tbl>
      <w:tblPr>
        <w:tblW w:w="4965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1879"/>
        <w:gridCol w:w="1936"/>
      </w:tblGrid>
      <w:tr w:rsidR="004A0AD2" w:rsidRPr="004A0AD2" w:rsidTr="004A0AD2">
        <w:trPr>
          <w:trHeight w:val="570"/>
          <w:tblCellSpacing w:w="7" w:type="dxa"/>
          <w:jc w:val="center"/>
        </w:trPr>
        <w:tc>
          <w:tcPr>
            <w:tcW w:w="11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1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реализации в среднем за сутки, штук</w:t>
            </w:r>
          </w:p>
        </w:tc>
        <w:tc>
          <w:tcPr>
            <w:tcW w:w="19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 обращения в среднем за сутки, тыс. руб.</w:t>
            </w:r>
          </w:p>
        </w:tc>
      </w:tr>
      <w:tr w:rsidR="004A0AD2" w:rsidRPr="004A0AD2" w:rsidTr="004A0AD2">
        <w:trPr>
          <w:trHeight w:val="180"/>
          <w:tblCellSpacing w:w="7" w:type="dxa"/>
          <w:jc w:val="center"/>
        </w:trPr>
        <w:tc>
          <w:tcPr>
            <w:tcW w:w="11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</w:t>
            </w:r>
          </w:p>
        </w:tc>
      </w:tr>
      <w:tr w:rsidR="004A0AD2" w:rsidRPr="004A0AD2" w:rsidTr="004A0AD2">
        <w:trPr>
          <w:trHeight w:val="180"/>
          <w:tblCellSpacing w:w="7" w:type="dxa"/>
          <w:jc w:val="center"/>
        </w:trPr>
        <w:tc>
          <w:tcPr>
            <w:tcW w:w="11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1160</w:t>
            </w:r>
          </w:p>
        </w:tc>
      </w:tr>
      <w:tr w:rsidR="004A0AD2" w:rsidRPr="004A0AD2" w:rsidTr="004A0AD2">
        <w:trPr>
          <w:trHeight w:val="180"/>
          <w:tblCellSpacing w:w="7" w:type="dxa"/>
          <w:jc w:val="center"/>
        </w:trPr>
        <w:tc>
          <w:tcPr>
            <w:tcW w:w="11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1184</w:t>
            </w:r>
          </w:p>
        </w:tc>
      </w:tr>
      <w:tr w:rsidR="004A0AD2" w:rsidRPr="004A0AD2" w:rsidTr="004A0AD2">
        <w:trPr>
          <w:trHeight w:val="180"/>
          <w:tblCellSpacing w:w="7" w:type="dxa"/>
          <w:jc w:val="center"/>
        </w:trPr>
        <w:tc>
          <w:tcPr>
            <w:tcW w:w="11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1176</w:t>
            </w:r>
          </w:p>
        </w:tc>
      </w:tr>
      <w:tr w:rsidR="004A0AD2" w:rsidRPr="004A0AD2" w:rsidTr="004A0AD2">
        <w:trPr>
          <w:trHeight w:val="180"/>
          <w:tblCellSpacing w:w="7" w:type="dxa"/>
          <w:jc w:val="center"/>
        </w:trPr>
        <w:tc>
          <w:tcPr>
            <w:tcW w:w="11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</w:t>
            </w:r>
          </w:p>
        </w:tc>
      </w:tr>
      <w:tr w:rsidR="004A0AD2" w:rsidRPr="004A0AD2" w:rsidTr="004A0AD2">
        <w:trPr>
          <w:trHeight w:val="180"/>
          <w:tblCellSpacing w:w="7" w:type="dxa"/>
          <w:jc w:val="center"/>
        </w:trPr>
        <w:tc>
          <w:tcPr>
            <w:tcW w:w="11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1160</w:t>
            </w:r>
          </w:p>
        </w:tc>
      </w:tr>
      <w:tr w:rsidR="004A0AD2" w:rsidRPr="004A0AD2" w:rsidTr="004A0AD2">
        <w:trPr>
          <w:trHeight w:val="180"/>
          <w:tblCellSpacing w:w="7" w:type="dxa"/>
          <w:jc w:val="center"/>
        </w:trPr>
        <w:tc>
          <w:tcPr>
            <w:tcW w:w="11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</w:t>
            </w:r>
          </w:p>
        </w:tc>
      </w:tr>
      <w:tr w:rsidR="004A0AD2" w:rsidRPr="004A0AD2" w:rsidTr="004A0AD2">
        <w:trPr>
          <w:trHeight w:val="180"/>
          <w:tblCellSpacing w:w="7" w:type="dxa"/>
          <w:jc w:val="center"/>
        </w:trPr>
        <w:tc>
          <w:tcPr>
            <w:tcW w:w="11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1128</w:t>
            </w:r>
          </w:p>
        </w:tc>
      </w:tr>
      <w:tr w:rsidR="004A0AD2" w:rsidRPr="004A0AD2" w:rsidTr="004A0AD2">
        <w:trPr>
          <w:trHeight w:val="180"/>
          <w:tblCellSpacing w:w="7" w:type="dxa"/>
          <w:jc w:val="center"/>
        </w:trPr>
        <w:tc>
          <w:tcPr>
            <w:tcW w:w="11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1176</w:t>
            </w:r>
          </w:p>
        </w:tc>
      </w:tr>
      <w:tr w:rsidR="004A0AD2" w:rsidRPr="004A0AD2" w:rsidTr="004A0AD2">
        <w:trPr>
          <w:trHeight w:val="180"/>
          <w:tblCellSpacing w:w="7" w:type="dxa"/>
          <w:jc w:val="center"/>
        </w:trPr>
        <w:tc>
          <w:tcPr>
            <w:tcW w:w="11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</w:t>
            </w:r>
          </w:p>
        </w:tc>
      </w:tr>
      <w:tr w:rsidR="004A0AD2" w:rsidRPr="004A0AD2" w:rsidTr="004A0AD2">
        <w:trPr>
          <w:trHeight w:val="180"/>
          <w:tblCellSpacing w:w="7" w:type="dxa"/>
          <w:jc w:val="center"/>
        </w:trPr>
        <w:tc>
          <w:tcPr>
            <w:tcW w:w="11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1216</w:t>
            </w:r>
          </w:p>
        </w:tc>
      </w:tr>
      <w:tr w:rsidR="004A0AD2" w:rsidRPr="004A0AD2" w:rsidTr="004A0AD2">
        <w:trPr>
          <w:trHeight w:val="195"/>
          <w:tblCellSpacing w:w="7" w:type="dxa"/>
          <w:jc w:val="center"/>
        </w:trPr>
        <w:tc>
          <w:tcPr>
            <w:tcW w:w="11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1232</w:t>
            </w:r>
          </w:p>
        </w:tc>
      </w:tr>
    </w:tbl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 разделить суммарные затраты обращения на постоянные и переменные методом наименьших квадратов 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Решение:</w:t>
      </w:r>
    </w:p>
    <w:p w:rsidR="004A0AD2" w:rsidRPr="004A0AD2" w:rsidRDefault="004A0AD2" w:rsidP="004A0A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Согласно этому методу модель суммарных затрат представляет собой уравнение прямой линии, то есть для нахождения постоянных и переменных издержек необходимо рассчитать коэффициенты a и b в уравнении прямой линии:</w:t>
      </w:r>
    </w:p>
    <w:p w:rsidR="004A0AD2" w:rsidRPr="004A0AD2" w:rsidRDefault="004A0AD2" w:rsidP="004A0A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у = a + b*x,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где y – суммарные издержки обращения;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a – сумма постоянных издержек обращения;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b</w:t>
      </w: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–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удельные переменные издержки обращения в расчет на единицу товара;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x</w:t>
      </w: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-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объем реализации, штук. 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Удельные переменные издержки определяются по формуле (2.4)</w:t>
      </w:r>
    </w:p>
    <w:p w:rsidR="004A0AD2" w:rsidRPr="004A0AD2" w:rsidRDefault="004A0AD2" w:rsidP="004A0A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476375" cy="533400"/>
            <wp:effectExtent l="0" t="0" r="9525" b="0"/>
            <wp:docPr id="6" name="Рисунок 6" descr="C:\Users\Торос_АЮ\Desktop\Настя\6 семестр\Маркетинг\Image\pfk2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орос_АЮ\Desktop\Настя\6 семестр\Маркетинг\Image\pfk2_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Для их расчета величины составляем вспомогательную таблицу 2.6. 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Таблица 2.6. Вспомогательная таблица для расчета величины b</w:t>
      </w:r>
    </w:p>
    <w:tbl>
      <w:tblPr>
        <w:tblW w:w="750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1357"/>
        <w:gridCol w:w="760"/>
        <w:gridCol w:w="1357"/>
        <w:gridCol w:w="760"/>
        <w:gridCol w:w="1059"/>
        <w:gridCol w:w="1066"/>
      </w:tblGrid>
      <w:tr w:rsidR="004A0AD2" w:rsidRPr="004A0AD2" w:rsidTr="004A0AD2">
        <w:trPr>
          <w:trHeight w:val="645"/>
          <w:tblCellSpacing w:w="7" w:type="dxa"/>
          <w:jc w:val="center"/>
        </w:trPr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реализации (x)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1475" cy="180975"/>
                  <wp:effectExtent l="0" t="0" r="9525" b="9525"/>
                  <wp:docPr id="5" name="Рисунок 5" descr="C:\Users\Торос_АЮ\Desktop\Настя\6 семестр\Маркетинг\Image\pf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Торос_АЮ\Desktop\Настя\6 семестр\Маркетинг\Image\pf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Суммарные издержки (y)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1475" cy="180975"/>
                  <wp:effectExtent l="0" t="0" r="9525" b="9525"/>
                  <wp:docPr id="4" name="Рисунок 4" descr="C:\Users\Торос_АЮ\Desktop\Настя\6 семестр\Маркетинг\Image\pfk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Торос_АЮ\Desktop\Настя\6 семестр\Маркетинг\Image\pfk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1475" cy="180975"/>
                  <wp:effectExtent l="0" t="0" r="9525" b="9525"/>
                  <wp:docPr id="3" name="Рисунок 3" descr="C:\Users\Торос_АЮ\Desktop\Настя\6 семестр\Маркетинг\Image\pf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Торос_АЮ\Desktop\Настя\6 семестр\Маркетинг\Image\pf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1475" cy="180975"/>
                  <wp:effectExtent l="0" t="0" r="9525" b="9525"/>
                  <wp:docPr id="2" name="Рисунок 2" descr="C:\Users\Торос_АЮ\Desktop\Настя\6 семестр\Маркетинг\Image\pf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Торос_АЮ\Desktop\Настя\6 семестр\Маркетинг\Image\pfk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)x(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1475" cy="180975"/>
                  <wp:effectExtent l="0" t="0" r="9525" b="9525"/>
                  <wp:docPr id="1" name="Рисунок 1" descr="C:\Users\Торос_АЮ\Desktop\Настя\6 семестр\Маркетинг\Image\pfk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Торос_АЮ\Desktop\Настя\6 семестр\Маркетинг\Image\pfk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4A0AD2" w:rsidRPr="004A0AD2" w:rsidTr="004A0AD2">
        <w:trPr>
          <w:trHeight w:val="180"/>
          <w:tblCellSpacing w:w="7" w:type="dxa"/>
          <w:jc w:val="center"/>
        </w:trPr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-47,5</w:t>
            </w: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-38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2256,3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1805</w:t>
            </w:r>
          </w:p>
        </w:tc>
      </w:tr>
      <w:tr w:rsidR="004A0AD2" w:rsidRPr="004A0AD2" w:rsidTr="004A0AD2">
        <w:trPr>
          <w:trHeight w:val="180"/>
          <w:tblCellSpacing w:w="7" w:type="dxa"/>
          <w:jc w:val="center"/>
        </w:trPr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-17,5</w:t>
            </w: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</w:t>
            </w:r>
          </w:p>
        </w:tc>
      </w:tr>
      <w:tr w:rsidR="004A0AD2" w:rsidRPr="004A0AD2" w:rsidTr="004A0AD2">
        <w:trPr>
          <w:trHeight w:val="180"/>
          <w:tblCellSpacing w:w="7" w:type="dxa"/>
          <w:jc w:val="center"/>
        </w:trPr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</w:tr>
      <w:tr w:rsidR="004A0AD2" w:rsidRPr="004A0AD2" w:rsidTr="004A0AD2">
        <w:trPr>
          <w:trHeight w:val="180"/>
          <w:tblCellSpacing w:w="7" w:type="dxa"/>
          <w:jc w:val="center"/>
        </w:trPr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4A0AD2" w:rsidRPr="004A0AD2" w:rsidTr="004A0AD2">
        <w:trPr>
          <w:trHeight w:val="180"/>
          <w:tblCellSpacing w:w="7" w:type="dxa"/>
          <w:jc w:val="center"/>
        </w:trPr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506,3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</w:t>
            </w:r>
          </w:p>
        </w:tc>
      </w:tr>
      <w:tr w:rsidR="004A0AD2" w:rsidRPr="004A0AD2" w:rsidTr="004A0AD2">
        <w:trPr>
          <w:trHeight w:val="180"/>
          <w:tblCellSpacing w:w="7" w:type="dxa"/>
          <w:jc w:val="center"/>
        </w:trPr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-17,5</w:t>
            </w: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306 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</w:t>
            </w:r>
          </w:p>
        </w:tc>
      </w:tr>
      <w:tr w:rsidR="004A0AD2" w:rsidRPr="004A0AD2" w:rsidTr="004A0AD2">
        <w:trPr>
          <w:trHeight w:val="180"/>
          <w:tblCellSpacing w:w="7" w:type="dxa"/>
          <w:jc w:val="center"/>
        </w:trPr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-47,5</w:t>
            </w: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-38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2256,3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1805</w:t>
            </w:r>
          </w:p>
        </w:tc>
      </w:tr>
      <w:tr w:rsidR="004A0AD2" w:rsidRPr="004A0AD2" w:rsidTr="004A0AD2">
        <w:trPr>
          <w:trHeight w:val="180"/>
          <w:tblCellSpacing w:w="7" w:type="dxa"/>
          <w:jc w:val="center"/>
        </w:trPr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-57,5</w:t>
            </w: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-46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3306,3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</w:t>
            </w:r>
          </w:p>
        </w:tc>
      </w:tr>
      <w:tr w:rsidR="004A0AD2" w:rsidRPr="004A0AD2" w:rsidTr="004A0AD2">
        <w:trPr>
          <w:trHeight w:val="180"/>
          <w:tblCellSpacing w:w="7" w:type="dxa"/>
          <w:jc w:val="center"/>
        </w:trPr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4A0AD2" w:rsidRPr="004A0AD2" w:rsidTr="004A0AD2">
        <w:trPr>
          <w:trHeight w:val="180"/>
          <w:tblCellSpacing w:w="7" w:type="dxa"/>
          <w:jc w:val="center"/>
        </w:trPr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506,3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</w:t>
            </w:r>
          </w:p>
        </w:tc>
      </w:tr>
      <w:tr w:rsidR="004A0AD2" w:rsidRPr="004A0AD2" w:rsidTr="004A0AD2">
        <w:trPr>
          <w:trHeight w:val="180"/>
          <w:tblCellSpacing w:w="7" w:type="dxa"/>
          <w:jc w:val="center"/>
        </w:trPr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2756,3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2205</w:t>
            </w:r>
          </w:p>
        </w:tc>
      </w:tr>
      <w:tr w:rsidR="004A0AD2" w:rsidRPr="004A0AD2" w:rsidTr="004A0AD2">
        <w:trPr>
          <w:trHeight w:val="180"/>
          <w:tblCellSpacing w:w="7" w:type="dxa"/>
          <w:jc w:val="center"/>
        </w:trPr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5256,3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4205</w:t>
            </w:r>
          </w:p>
        </w:tc>
      </w:tr>
      <w:tr w:rsidR="004A0AD2" w:rsidRPr="004A0AD2" w:rsidTr="004A0AD2">
        <w:trPr>
          <w:trHeight w:val="180"/>
          <w:tblCellSpacing w:w="7" w:type="dxa"/>
          <w:jc w:val="center"/>
        </w:trPr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14088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17625,6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</w:t>
            </w:r>
          </w:p>
        </w:tc>
      </w:tr>
      <w:tr w:rsidR="004A0AD2" w:rsidRPr="004A0AD2" w:rsidTr="004A0AD2">
        <w:trPr>
          <w:trHeight w:val="195"/>
          <w:tblCellSpacing w:w="7" w:type="dxa"/>
          <w:jc w:val="center"/>
        </w:trPr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Тогда используя формулу (2.4) и данные таблицы 2.6, определяем ставку переменных издержек:</w:t>
      </w:r>
    </w:p>
    <w:p w:rsidR="004A0AD2" w:rsidRPr="004A0AD2" w:rsidRDefault="004A0AD2" w:rsidP="004A0A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b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= 14100</w:t>
      </w:r>
      <w:proofErr w:type="gramStart"/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17625,6 = 0,8 тыс. руб. / шт.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То есть </w:t>
      </w: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VC '=0,8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Тогда суммарные переменные издержки на среднесуточный объем продаж (VC) составят:</w:t>
      </w:r>
    </w:p>
    <w:p w:rsidR="004A0AD2" w:rsidRPr="004A0AD2" w:rsidRDefault="004A0AD2" w:rsidP="004A0A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VC = Q*VC' = 217,5 х 0,8= 174 тыс. рублей. 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Сумма постоянных издержек (</w:t>
      </w:r>
      <w:proofErr w:type="gramStart"/>
      <w:r w:rsidRPr="004A0AD2">
        <w:rPr>
          <w:rFonts w:ascii="Arial" w:eastAsia="Times New Roman" w:hAnsi="Arial" w:cs="Arial"/>
          <w:sz w:val="24"/>
          <w:szCs w:val="24"/>
          <w:lang w:eastAsia="ru-RU"/>
        </w:rPr>
        <w:t>F</w:t>
      </w:r>
      <w:proofErr w:type="gramEnd"/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С) рассчитывается по средним значениям </w:t>
      </w: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таблицы 2.6 и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составляют:</w:t>
      </w:r>
    </w:p>
    <w:p w:rsidR="004A0AD2" w:rsidRPr="004A0AD2" w:rsidRDefault="004A0AD2" w:rsidP="004A0A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FC = TC - VC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= 1174 - 174 </w:t>
      </w: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=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1000 тыс. рублей.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Таким образом, суммарные издержки обращения могут быть рассчитаны по формуле: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ТС= 1000+0,8 Q, (2.5)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где Q - объем реализации товаров в среднем за сутки, штук.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Полученное выражение (2.5) является математической моделью суммарных издержек обращения товаров, </w:t>
      </w:r>
      <w:proofErr w:type="gramStart"/>
      <w:r w:rsidRPr="004A0AD2">
        <w:rPr>
          <w:rFonts w:ascii="Arial" w:eastAsia="Times New Roman" w:hAnsi="Arial" w:cs="Arial"/>
          <w:sz w:val="24"/>
          <w:szCs w:val="24"/>
          <w:lang w:eastAsia="ru-RU"/>
        </w:rPr>
        <w:t>которую</w:t>
      </w:r>
      <w:proofErr w:type="gramEnd"/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проверить на ее соответствие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фактическим данным. Проверку осуществляем по любому месяцу, например январю. Подставляем в выражение (2.5) объем продаж января месяца, равный 170 штук и получаем суммарные издержки обращения, равные 1136 тыс. рублей, что соответствует фактическим данным, приведенным в таблице 2.5. Таким образом, выражение (2.5) позволяет сделать вывод, что постоянные издержки обращения составляют 1000 тыс. рублей, а остальные являются переменными. Так в январе месяце переменные издержки составляли 136 тыс. рублей в среднем за сутки.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3.Используя результаты, полученные в пунктах 1 и 2 задачи, составляем математическую модель валовых издержек производства и обращения товаров. Эта модель должна объединить две ранее полученные модели. Для этого определяем сумму постоянных издержек производства и реализации товаров, которая в нашем случае равна: </w:t>
      </w:r>
    </w:p>
    <w:p w:rsidR="004A0AD2" w:rsidRPr="004A0AD2" w:rsidRDefault="004A0AD2" w:rsidP="004A0A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2000+1000=3000 тыс. рублей. 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Рассчитываем сумму удельных переменных издержек производства и обращения товаров, </w:t>
      </w:r>
      <w:proofErr w:type="gramStart"/>
      <w:r w:rsidRPr="004A0AD2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proofErr w:type="gramEnd"/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составила:</w:t>
      </w:r>
    </w:p>
    <w:p w:rsidR="004A0AD2" w:rsidRPr="004A0AD2" w:rsidRDefault="004A0AD2" w:rsidP="004A0A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2,09 + 0,8 = 2,89 тыс. руб./шт.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Таким образом, валовые издержки производства и обращения могут быть рассчитаны по формуле: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ТС = 3000 +2,89Q</w:t>
      </w:r>
    </w:p>
    <w:p w:rsidR="004A0AD2" w:rsidRPr="004A0AD2" w:rsidRDefault="004A0AD2" w:rsidP="004A0A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Задание к задаче № 3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Используя результаты, полученные в задачах №1 и №2 необходимо определить: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1. Оптимальный уровень цены с учетом достижения максимальной прибыли (валовой маржи), предварительно разработав экономико-математическую модель задачи.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2. Объем производства и продажи, обеспечивающий прибыль равную 50 тыс. рублей в день при складывающихся на рынке ценах.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3. Оптимальный уровень цены, обеспечивающий уровень прибыли, равный 50 тыс. рублей в день при уровне производства и реализации равном 3000 и более штук.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Методические указания к задаче № 3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Используя результаты предыдущих задач: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1 .Полученную зависимость объема реализации от цены (коэффициенты в выражении можно округлить):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Q = 257 - 70 </w:t>
      </w:r>
      <w:proofErr w:type="gramStart"/>
      <w:r w:rsidRPr="004A0AD2">
        <w:rPr>
          <w:rFonts w:ascii="Arial" w:eastAsia="Times New Roman" w:hAnsi="Arial" w:cs="Arial"/>
          <w:sz w:val="24"/>
          <w:szCs w:val="24"/>
          <w:lang w:eastAsia="ru-RU"/>
        </w:rPr>
        <w:t>Ц</w:t>
      </w:r>
      <w:proofErr w:type="gramEnd"/>
      <w:r w:rsidRPr="004A0AD2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где </w:t>
      </w: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Q -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среднесуточная продажа; 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A0A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</w:t>
      </w:r>
      <w:proofErr w:type="gramEnd"/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- цена единицы товара, тыс. рублей.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2. Математическую модель суммарных издержек производства и обращения: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ТС = 3000 + 2,9 Q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 определить оптимальный уровень цены с учетом достижения максимального значения прибыли (валовой маржи). 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proofErr w:type="gramStart"/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1. Для этого необходимо разработать экономико-математическую модель задачи (формула прибыли):</w:t>
      </w:r>
    </w:p>
    <w:p w:rsidR="004A0AD2" w:rsidRPr="004A0AD2" w:rsidRDefault="004A0AD2" w:rsidP="004A0A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A0AD2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= Д - ТС =Q*Ц -VC'*Q - FC= </w:t>
      </w:r>
      <w:proofErr w:type="spellStart"/>
      <w:r w:rsidRPr="004A0AD2">
        <w:rPr>
          <w:rFonts w:ascii="Arial" w:eastAsia="Times New Roman" w:hAnsi="Arial" w:cs="Arial"/>
          <w:sz w:val="24"/>
          <w:szCs w:val="24"/>
          <w:lang w:eastAsia="ru-RU"/>
        </w:rPr>
        <w:t>Mв</w:t>
      </w:r>
      <w:proofErr w:type="spellEnd"/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- FC (3.1)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где </w:t>
      </w:r>
      <w:proofErr w:type="spellStart"/>
      <w:r w:rsidRPr="004A0AD2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4A0AD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в</w:t>
      </w:r>
      <w:proofErr w:type="spellEnd"/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- валовая маржа (разность между доходами и суммарными переменными издержками)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Подставляем в формулу (3.1) соответствующие значения </w:t>
      </w: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Q ,VC' и FC . 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>Тогда формула преобразуется:</w:t>
      </w:r>
    </w:p>
    <w:p w:rsidR="004A0AD2" w:rsidRPr="004A0AD2" w:rsidRDefault="004A0AD2" w:rsidP="004A0A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A0AD2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4A0AD2">
        <w:rPr>
          <w:rFonts w:ascii="Arial" w:eastAsia="Times New Roman" w:hAnsi="Arial" w:cs="Arial"/>
          <w:sz w:val="24"/>
          <w:szCs w:val="24"/>
          <w:lang w:eastAsia="ru-RU"/>
        </w:rPr>
        <w:t>=Ц(257 -70Ц) - 2,9 (257 - 70Ц) -FC = 257Ц - 70Ц</w:t>
      </w:r>
      <w:r w:rsidRPr="004A0AD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- 748,2+203Ц - </w:t>
      </w: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F C=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460 Ц- 70Ц</w:t>
      </w:r>
      <w:r w:rsidRPr="004A0AD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748,2 -3000 (3,2)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Оптимальная цена соответствует той, где производная прибыли по цене равна нулю. Для расчета оптимальной цены возьмем производную итогового выражения (3.2) по цене и приравняем к нулю: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460 -140Ц=0 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Тогда оптимальная цена равна: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A0AD2">
        <w:rPr>
          <w:rFonts w:ascii="Arial" w:eastAsia="Times New Roman" w:hAnsi="Arial" w:cs="Arial"/>
          <w:sz w:val="24"/>
          <w:szCs w:val="24"/>
          <w:lang w:eastAsia="ru-RU"/>
        </w:rPr>
        <w:t>Ц</w:t>
      </w:r>
      <w:proofErr w:type="gramEnd"/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опт = 460 : 140 = 3,29 тыс. руб.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Для проверки результата проведем дополнительные расчеты в таблице 3.1. Для упрощения расчетов в формуле (3.2) не учитываем значение FC</w:t>
      </w: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=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3000, которое не влияет на конечный результат. 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Таблица. 3.1:</w:t>
      </w:r>
    </w:p>
    <w:tbl>
      <w:tblPr>
        <w:tblW w:w="486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965"/>
        <w:gridCol w:w="680"/>
        <w:gridCol w:w="680"/>
        <w:gridCol w:w="732"/>
        <w:gridCol w:w="1069"/>
      </w:tblGrid>
      <w:tr w:rsidR="004A0AD2" w:rsidRPr="004A0AD2" w:rsidTr="004A0AD2">
        <w:trPr>
          <w:trHeight w:val="585"/>
          <w:tblCellSpacing w:w="7" w:type="dxa"/>
        </w:trPr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460Ц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proofErr w:type="gramStart"/>
            <w:r w:rsidRPr="004A0A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70Ц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460Ц-70Ц</w:t>
            </w:r>
            <w:r w:rsidRPr="004A0A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:</w:t>
            </w:r>
          </w:p>
        </w:tc>
        <w:tc>
          <w:tcPr>
            <w:tcW w:w="11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Валовая маржа тыс. руб.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1383,0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753,0</w:t>
            </w:r>
          </w:p>
        </w:tc>
        <w:tc>
          <w:tcPr>
            <w:tcW w:w="11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1406,05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651,1</w:t>
            </w:r>
          </w:p>
        </w:tc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754,8</w:t>
            </w:r>
          </w:p>
        </w:tc>
        <w:tc>
          <w:tcPr>
            <w:tcW w:w="11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1429,1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672,7</w:t>
            </w:r>
          </w:p>
        </w:tc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756,4</w:t>
            </w:r>
          </w:p>
        </w:tc>
        <w:tc>
          <w:tcPr>
            <w:tcW w:w="11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1452,1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694,5</w:t>
            </w:r>
          </w:p>
        </w:tc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757,5</w:t>
            </w:r>
          </w:p>
        </w:tc>
        <w:tc>
          <w:tcPr>
            <w:tcW w:w="11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1475,2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716,8</w:t>
            </w:r>
          </w:p>
        </w:tc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1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10,2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1498,2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739,3</w:t>
            </w:r>
          </w:p>
        </w:tc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758,8</w:t>
            </w:r>
          </w:p>
        </w:tc>
        <w:tc>
          <w:tcPr>
            <w:tcW w:w="11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10,6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1521,3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762,3</w:t>
            </w:r>
          </w:p>
        </w:tc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759,0</w:t>
            </w:r>
          </w:p>
        </w:tc>
        <w:tc>
          <w:tcPr>
            <w:tcW w:w="11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</w:t>
            </w:r>
          </w:p>
        </w:tc>
      </w:tr>
      <w:tr w:rsidR="004A0AD2" w:rsidRPr="004A0AD2" w:rsidTr="004A0AD2">
        <w:trPr>
          <w:trHeight w:val="240"/>
          <w:tblCellSpacing w:w="7" w:type="dxa"/>
        </w:trPr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1544,3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785,5</w:t>
            </w:r>
          </w:p>
        </w:tc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758,7</w:t>
            </w:r>
          </w:p>
        </w:tc>
        <w:tc>
          <w:tcPr>
            <w:tcW w:w="11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10,5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1567,4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809,2</w:t>
            </w:r>
          </w:p>
        </w:tc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758,2</w:t>
            </w:r>
          </w:p>
        </w:tc>
        <w:tc>
          <w:tcPr>
            <w:tcW w:w="11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1 590,7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833,1</w:t>
            </w:r>
          </w:p>
        </w:tc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1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</w:tr>
      <w:tr w:rsidR="004A0AD2" w:rsidRPr="004A0AD2" w:rsidTr="004A0AD2">
        <w:trPr>
          <w:trHeight w:val="180"/>
          <w:tblCellSpacing w:w="7" w:type="dxa"/>
        </w:trPr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1613,1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857,5</w:t>
            </w:r>
          </w:p>
        </w:tc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756,0</w:t>
            </w:r>
          </w:p>
        </w:tc>
        <w:tc>
          <w:tcPr>
            <w:tcW w:w="11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7,8</w:t>
            </w:r>
          </w:p>
        </w:tc>
      </w:tr>
    </w:tbl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Таким образом, из полученных расчетов видно, что оптимальная цена, при которой валовая маржа достигает максимума, с учетом округления, равна 3,3 тыс. рублей. 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2. Предположим, что необходимо определить количество товара, который нужно продать, чтобы получить целевую прибыль равную 100 тыс. рублей в день. Используя исходные данные задачи 3 и формулу (3.1), определим: </w:t>
      </w:r>
    </w:p>
    <w:p w:rsidR="004A0AD2" w:rsidRPr="004A0AD2" w:rsidRDefault="004A0AD2" w:rsidP="004A0A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A0AD2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= Q*Ц - FC - VC ' * Q=100тыc.pyб.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Тогда: </w:t>
      </w: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Q=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(100 + 3000): </w:t>
      </w:r>
      <w:proofErr w:type="gramStart"/>
      <w:r w:rsidRPr="004A0AD2">
        <w:rPr>
          <w:rFonts w:ascii="Arial" w:eastAsia="Times New Roman" w:hAnsi="Arial" w:cs="Arial"/>
          <w:sz w:val="24"/>
          <w:szCs w:val="24"/>
          <w:lang w:eastAsia="ru-RU"/>
        </w:rPr>
        <w:t>Ц</w:t>
      </w:r>
      <w:proofErr w:type="gramEnd"/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VC'=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3100/(Ц - 2,9)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Расчеты объемов производства приведены в таблице 3.2.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Таблица 3.2 Расчеты для определения объема продаж</w:t>
      </w:r>
    </w:p>
    <w:tbl>
      <w:tblPr>
        <w:tblW w:w="4965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1487"/>
        <w:gridCol w:w="1936"/>
      </w:tblGrid>
      <w:tr w:rsidR="004A0AD2" w:rsidRPr="004A0AD2" w:rsidTr="004A0AD2">
        <w:trPr>
          <w:trHeight w:val="375"/>
          <w:tblCellSpacing w:w="7" w:type="dxa"/>
          <w:jc w:val="center"/>
        </w:trPr>
        <w:tc>
          <w:tcPr>
            <w:tcW w:w="1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Цена единицы товара, тыс. руб.</w:t>
            </w:r>
          </w:p>
        </w:tc>
        <w:tc>
          <w:tcPr>
            <w:tcW w:w="1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proofErr w:type="gramEnd"/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- 2,9</w:t>
            </w:r>
          </w:p>
        </w:tc>
        <w:tc>
          <w:tcPr>
            <w:tcW w:w="19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Среднесуточная продажа товара</w:t>
            </w:r>
          </w:p>
        </w:tc>
      </w:tr>
      <w:tr w:rsidR="004A0AD2" w:rsidRPr="004A0AD2" w:rsidTr="004A0AD2">
        <w:trPr>
          <w:trHeight w:val="180"/>
          <w:tblCellSpacing w:w="7" w:type="dxa"/>
          <w:jc w:val="center"/>
        </w:trPr>
        <w:tc>
          <w:tcPr>
            <w:tcW w:w="1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31000</w:t>
            </w:r>
          </w:p>
        </w:tc>
      </w:tr>
      <w:tr w:rsidR="004A0AD2" w:rsidRPr="004A0AD2" w:rsidTr="004A0AD2">
        <w:trPr>
          <w:trHeight w:val="180"/>
          <w:tblCellSpacing w:w="7" w:type="dxa"/>
          <w:jc w:val="center"/>
        </w:trPr>
        <w:tc>
          <w:tcPr>
            <w:tcW w:w="1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15500</w:t>
            </w:r>
          </w:p>
        </w:tc>
      </w:tr>
      <w:tr w:rsidR="004A0AD2" w:rsidRPr="004A0AD2" w:rsidTr="004A0AD2">
        <w:trPr>
          <w:trHeight w:val="180"/>
          <w:tblCellSpacing w:w="7" w:type="dxa"/>
          <w:jc w:val="center"/>
        </w:trPr>
        <w:tc>
          <w:tcPr>
            <w:tcW w:w="1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10333</w:t>
            </w:r>
          </w:p>
        </w:tc>
      </w:tr>
      <w:tr w:rsidR="004A0AD2" w:rsidRPr="004A0AD2" w:rsidTr="004A0AD2">
        <w:trPr>
          <w:trHeight w:val="180"/>
          <w:tblCellSpacing w:w="7" w:type="dxa"/>
          <w:jc w:val="center"/>
        </w:trPr>
        <w:tc>
          <w:tcPr>
            <w:tcW w:w="1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7750</w:t>
            </w:r>
          </w:p>
        </w:tc>
      </w:tr>
      <w:tr w:rsidR="004A0AD2" w:rsidRPr="004A0AD2" w:rsidTr="004A0AD2">
        <w:trPr>
          <w:trHeight w:val="180"/>
          <w:tblCellSpacing w:w="7" w:type="dxa"/>
          <w:jc w:val="center"/>
        </w:trPr>
        <w:tc>
          <w:tcPr>
            <w:tcW w:w="1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</w:t>
            </w:r>
          </w:p>
        </w:tc>
      </w:tr>
      <w:tr w:rsidR="004A0AD2" w:rsidRPr="004A0AD2" w:rsidTr="004A0AD2">
        <w:trPr>
          <w:trHeight w:val="195"/>
          <w:tblCellSpacing w:w="7" w:type="dxa"/>
          <w:jc w:val="center"/>
        </w:trPr>
        <w:tc>
          <w:tcPr>
            <w:tcW w:w="1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9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5166</w:t>
            </w:r>
          </w:p>
        </w:tc>
      </w:tr>
    </w:tbl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Таким образом, для получения прибыли в день 100 тыс. рублей по рассчитанной ранее оптимальной цене 3,3 тыс. руб. необходимо продать 7750 штук.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3. Предположим необходимо определить уровень средней цены, чтобы получить целевую прибыль 100 рублей в день, с учетом того, что производственные возможности фирмы -20000штук в день, а возможно увеличение ее до 23000 штук. Используя исходные данные задачи 3 и формулу (3.1) определяем:</w:t>
      </w:r>
    </w:p>
    <w:p w:rsidR="004A0AD2" w:rsidRPr="004A0AD2" w:rsidRDefault="004A0AD2" w:rsidP="004A0A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Q </w:t>
      </w:r>
      <w:proofErr w:type="gramStart"/>
      <w:r w:rsidRPr="004A0AD2">
        <w:rPr>
          <w:rFonts w:ascii="Arial" w:eastAsia="Times New Roman" w:hAnsi="Arial" w:cs="Arial"/>
          <w:sz w:val="24"/>
          <w:szCs w:val="24"/>
          <w:lang w:eastAsia="ru-RU"/>
        </w:rPr>
        <w:t>Ц</w:t>
      </w:r>
      <w:proofErr w:type="gramEnd"/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- FC - VC'*Q = 100</w:t>
      </w:r>
    </w:p>
    <w:p w:rsidR="004A0AD2" w:rsidRPr="004A0AD2" w:rsidRDefault="004A0AD2" w:rsidP="004A0A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A0AD2">
        <w:rPr>
          <w:rFonts w:ascii="Arial" w:eastAsia="Times New Roman" w:hAnsi="Arial" w:cs="Arial"/>
          <w:sz w:val="24"/>
          <w:szCs w:val="24"/>
          <w:lang w:eastAsia="ru-RU"/>
        </w:rPr>
        <w:t>Ц</w:t>
      </w:r>
      <w:proofErr w:type="gramEnd"/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= (100+FC+VC'*Q): Q =(100+3000+2,9 Q</w:t>
      </w:r>
      <w:r w:rsidRPr="004A0A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):</w:t>
      </w:r>
      <w:r w:rsidRPr="004A0AD2">
        <w:rPr>
          <w:rFonts w:ascii="Arial" w:eastAsia="Times New Roman" w:hAnsi="Arial" w:cs="Arial"/>
          <w:sz w:val="24"/>
          <w:szCs w:val="24"/>
          <w:lang w:eastAsia="ru-RU"/>
        </w:rPr>
        <w:t>Q=(3100+2,9Q):Q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Расчеты среднего уровня цены приведены в таблице 3.6. 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3.6 Расчеты для определения среднего уровня цены</w:t>
      </w:r>
    </w:p>
    <w:tbl>
      <w:tblPr>
        <w:tblW w:w="486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2430"/>
      </w:tblGrid>
      <w:tr w:rsidR="004A0AD2" w:rsidRPr="004A0AD2" w:rsidTr="004A0AD2">
        <w:trPr>
          <w:trHeight w:val="210"/>
          <w:tblCellSpacing w:w="7" w:type="dxa"/>
          <w:jc w:val="center"/>
        </w:trPr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Среднесуточная </w:t>
            </w:r>
          </w:p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продажа (</w:t>
            </w:r>
            <w:r w:rsidRPr="004A0A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Q</w:t>
            </w:r>
            <w:proofErr w:type="gramStart"/>
            <w:r w:rsidRPr="004A0A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цены (Ц)</w:t>
            </w:r>
          </w:p>
        </w:tc>
      </w:tr>
      <w:tr w:rsidR="004A0AD2" w:rsidRPr="004A0AD2" w:rsidTr="004A0AD2">
        <w:trPr>
          <w:trHeight w:val="180"/>
          <w:tblCellSpacing w:w="7" w:type="dxa"/>
          <w:jc w:val="center"/>
        </w:trPr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3,055</w:t>
            </w:r>
          </w:p>
        </w:tc>
      </w:tr>
      <w:tr w:rsidR="004A0AD2" w:rsidRPr="004A0AD2" w:rsidTr="004A0AD2">
        <w:trPr>
          <w:trHeight w:val="240"/>
          <w:tblCellSpacing w:w="7" w:type="dxa"/>
          <w:jc w:val="center"/>
        </w:trPr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0AD2" w:rsidRPr="004A0AD2" w:rsidRDefault="004A0AD2" w:rsidP="004A0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3,034</w:t>
            </w:r>
          </w:p>
        </w:tc>
      </w:tr>
    </w:tbl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Рекомендуемая литература: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1. Быкова Е.В., Стоянова Е.С. Финансовое искусство коммерции. – М.: Перспектива, 1995.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2. Осипова Л.В., </w:t>
      </w:r>
      <w:proofErr w:type="spellStart"/>
      <w:r w:rsidRPr="004A0AD2">
        <w:rPr>
          <w:rFonts w:ascii="Arial" w:eastAsia="Times New Roman" w:hAnsi="Arial" w:cs="Arial"/>
          <w:sz w:val="24"/>
          <w:szCs w:val="24"/>
          <w:lang w:eastAsia="ru-RU"/>
        </w:rPr>
        <w:t>Синяева</w:t>
      </w:r>
      <w:proofErr w:type="spellEnd"/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 И.М. Основы коммерческой деятельности. Практикум. – М.: Банки и биржи, ЮНИТИ, 1997.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3. Основы предпринимательской деятельности. Учебное пособие под ред. В.М. Власовой. – М.: Финансы и статистика, 1997.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>4. Практикум по финансовому менеджменту. Под ред. Е.С. Стояновой.- М.: Перспектива, 2000.</w:t>
      </w:r>
    </w:p>
    <w:p w:rsidR="004A0AD2" w:rsidRPr="004A0AD2" w:rsidRDefault="004A0AD2" w:rsidP="004A0A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D2">
        <w:rPr>
          <w:rFonts w:ascii="Arial" w:eastAsia="Times New Roman" w:hAnsi="Arial" w:cs="Arial"/>
          <w:sz w:val="24"/>
          <w:szCs w:val="24"/>
          <w:lang w:eastAsia="ru-RU"/>
        </w:rPr>
        <w:t xml:space="preserve">5. Седельников С.Я. Коммерческое ценообразование в системе маркетинга. – Новосибирск: </w:t>
      </w:r>
      <w:proofErr w:type="spellStart"/>
      <w:r w:rsidRPr="004A0AD2">
        <w:rPr>
          <w:rFonts w:ascii="Arial" w:eastAsia="Times New Roman" w:hAnsi="Arial" w:cs="Arial"/>
          <w:sz w:val="24"/>
          <w:szCs w:val="24"/>
          <w:lang w:eastAsia="ru-RU"/>
        </w:rPr>
        <w:t>СибГУТИ</w:t>
      </w:r>
      <w:proofErr w:type="spellEnd"/>
      <w:r w:rsidRPr="004A0AD2">
        <w:rPr>
          <w:rFonts w:ascii="Arial" w:eastAsia="Times New Roman" w:hAnsi="Arial" w:cs="Arial"/>
          <w:sz w:val="24"/>
          <w:szCs w:val="24"/>
          <w:lang w:eastAsia="ru-RU"/>
        </w:rPr>
        <w:t>, 2001.</w:t>
      </w:r>
    </w:p>
    <w:p w:rsidR="004A0AD2" w:rsidRDefault="004A0AD2"/>
    <w:sectPr w:rsidR="004A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7AF"/>
    <w:multiLevelType w:val="multilevel"/>
    <w:tmpl w:val="26609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C1A12"/>
    <w:multiLevelType w:val="multilevel"/>
    <w:tmpl w:val="BB006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D2"/>
    <w:rsid w:val="004A0AD2"/>
    <w:rsid w:val="005B1AB7"/>
    <w:rsid w:val="00F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A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rsid w:val="004A0A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A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rsid w:val="004A0A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Торос Анастасия Юрьевна</dc:creator>
  <cp:lastModifiedBy>Торос Анастасия Юрьевна</cp:lastModifiedBy>
  <cp:revision>1</cp:revision>
  <dcterms:created xsi:type="dcterms:W3CDTF">2015-03-17T07:01:00Z</dcterms:created>
  <dcterms:modified xsi:type="dcterms:W3CDTF">2015-03-17T07:03:00Z</dcterms:modified>
</cp:coreProperties>
</file>