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94" w:rsidRPr="0022669F" w:rsidRDefault="00DF0194" w:rsidP="0022669F">
      <w:pPr>
        <w:contextualSpacing/>
        <w:jc w:val="both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Министерство образования и науки Российской Федерации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высшего профессионального образования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 xml:space="preserve"> «Санкт-Петербургский государственный университет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технологии и дизайна»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Кафедра экономики и финансов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Default="007401A0" w:rsidP="0022669F">
      <w:pPr>
        <w:contextualSpacing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ОЦЕНКА БИЗНЕСА И УПРАВЛЕНИЕ СТОИМОСТЬЮ ФИРМЫ</w:t>
      </w:r>
    </w:p>
    <w:p w:rsidR="003E0441" w:rsidRPr="0022669F" w:rsidRDefault="003E0441" w:rsidP="0022669F">
      <w:pPr>
        <w:contextualSpacing/>
        <w:jc w:val="center"/>
        <w:rPr>
          <w:sz w:val="28"/>
          <w:szCs w:val="28"/>
        </w:rPr>
      </w:pPr>
    </w:p>
    <w:p w:rsidR="003E0441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 xml:space="preserve"> Задания по выполнению контрольных рабо</w:t>
      </w:r>
      <w:r w:rsidR="00DF4F9E" w:rsidRPr="0022669F">
        <w:rPr>
          <w:sz w:val="28"/>
          <w:szCs w:val="28"/>
        </w:rPr>
        <w:t>т для</w:t>
      </w:r>
      <w:r w:rsidR="007401A0" w:rsidRPr="0022669F">
        <w:rPr>
          <w:sz w:val="28"/>
          <w:szCs w:val="28"/>
        </w:rPr>
        <w:t xml:space="preserve"> студентов </w:t>
      </w:r>
    </w:p>
    <w:p w:rsidR="00C73059" w:rsidRDefault="00C73059" w:rsidP="0022669F">
      <w:pPr>
        <w:ind w:firstLine="720"/>
        <w:jc w:val="center"/>
        <w:rPr>
          <w:color w:val="A3B1C1" w:themeColor="text1" w:themeTint="F2"/>
          <w:sz w:val="28"/>
          <w:szCs w:val="28"/>
        </w:rPr>
      </w:pPr>
      <w:r w:rsidRPr="003E0441">
        <w:rPr>
          <w:color w:val="A3B1C1" w:themeColor="text1" w:themeTint="F2"/>
          <w:sz w:val="28"/>
          <w:szCs w:val="28"/>
        </w:rPr>
        <w:t>Н</w:t>
      </w:r>
      <w:r w:rsidR="007401A0" w:rsidRPr="003E0441">
        <w:rPr>
          <w:color w:val="A3B1C1" w:themeColor="text1" w:themeTint="F2"/>
          <w:sz w:val="28"/>
          <w:szCs w:val="28"/>
        </w:rPr>
        <w:t>аправления</w:t>
      </w:r>
      <w:r>
        <w:rPr>
          <w:color w:val="A3B1C1" w:themeColor="text1" w:themeTint="F2"/>
          <w:sz w:val="28"/>
          <w:szCs w:val="28"/>
        </w:rPr>
        <w:t xml:space="preserve"> подготовки:</w:t>
      </w:r>
      <w:r w:rsidR="007401A0" w:rsidRPr="003E0441">
        <w:rPr>
          <w:color w:val="A3B1C1" w:themeColor="text1" w:themeTint="F2"/>
          <w:sz w:val="28"/>
          <w:szCs w:val="28"/>
        </w:rPr>
        <w:t xml:space="preserve"> </w:t>
      </w:r>
      <w:r w:rsidR="003E0441" w:rsidRPr="003E0441">
        <w:rPr>
          <w:color w:val="A3B1C1" w:themeColor="text1" w:themeTint="F2"/>
          <w:sz w:val="28"/>
          <w:szCs w:val="28"/>
        </w:rPr>
        <w:t>080100.62</w:t>
      </w:r>
      <w:r>
        <w:rPr>
          <w:color w:val="A3B1C1" w:themeColor="text1" w:themeTint="F2"/>
          <w:sz w:val="28"/>
          <w:szCs w:val="28"/>
        </w:rPr>
        <w:t xml:space="preserve"> -</w:t>
      </w:r>
      <w:bookmarkStart w:id="0" w:name="_GoBack"/>
      <w:bookmarkEnd w:id="0"/>
      <w:r w:rsidR="007401A0" w:rsidRPr="003E0441">
        <w:rPr>
          <w:color w:val="A3B1C1" w:themeColor="text1" w:themeTint="F2"/>
          <w:sz w:val="28"/>
          <w:szCs w:val="28"/>
        </w:rPr>
        <w:t xml:space="preserve"> «</w:t>
      </w:r>
      <w:r w:rsidR="003E0441" w:rsidRPr="003E0441">
        <w:rPr>
          <w:color w:val="A3B1C1" w:themeColor="text1" w:themeTint="F2"/>
          <w:sz w:val="28"/>
          <w:szCs w:val="28"/>
        </w:rPr>
        <w:t>Экономика</w:t>
      </w:r>
      <w:r w:rsidR="00754782" w:rsidRPr="003E0441">
        <w:rPr>
          <w:color w:val="A3B1C1" w:themeColor="text1" w:themeTint="F2"/>
          <w:sz w:val="28"/>
          <w:szCs w:val="28"/>
        </w:rPr>
        <w:t>»</w:t>
      </w:r>
    </w:p>
    <w:p w:rsidR="00754782" w:rsidRPr="0022669F" w:rsidRDefault="003E0441" w:rsidP="0022669F">
      <w:pPr>
        <w:ind w:firstLine="720"/>
        <w:jc w:val="center"/>
        <w:rPr>
          <w:sz w:val="28"/>
          <w:szCs w:val="28"/>
        </w:rPr>
      </w:pPr>
      <w:r w:rsidRPr="003E0441">
        <w:rPr>
          <w:color w:val="A3B1C1" w:themeColor="text1" w:themeTint="F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заочной </w:t>
      </w:r>
      <w:r w:rsidR="00C73059">
        <w:rPr>
          <w:sz w:val="28"/>
          <w:szCs w:val="28"/>
        </w:rPr>
        <w:t xml:space="preserve"> </w:t>
      </w:r>
      <w:r w:rsidR="00754782" w:rsidRPr="0022669F">
        <w:rPr>
          <w:sz w:val="28"/>
          <w:szCs w:val="28"/>
        </w:rPr>
        <w:t xml:space="preserve"> форм обучения 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D97B0E">
      <w:pPr>
        <w:ind w:left="696" w:firstLine="720"/>
        <w:rPr>
          <w:sz w:val="28"/>
          <w:szCs w:val="28"/>
        </w:rPr>
      </w:pPr>
      <w:r w:rsidRPr="0022669F">
        <w:rPr>
          <w:sz w:val="28"/>
          <w:szCs w:val="28"/>
        </w:rPr>
        <w:t xml:space="preserve">                                                  </w:t>
      </w:r>
      <w:r w:rsidRPr="0022669F">
        <w:rPr>
          <w:sz w:val="28"/>
          <w:szCs w:val="28"/>
        </w:rPr>
        <w:tab/>
      </w:r>
      <w:r w:rsidRPr="0022669F">
        <w:rPr>
          <w:sz w:val="28"/>
          <w:szCs w:val="28"/>
        </w:rPr>
        <w:tab/>
      </w:r>
      <w:r w:rsidRPr="0022669F">
        <w:rPr>
          <w:sz w:val="28"/>
          <w:szCs w:val="28"/>
        </w:rPr>
        <w:tab/>
        <w:t xml:space="preserve">   </w:t>
      </w:r>
      <w:r w:rsidRPr="0022669F">
        <w:rPr>
          <w:sz w:val="28"/>
          <w:szCs w:val="28"/>
        </w:rPr>
        <w:tab/>
        <w:t xml:space="preserve"> </w:t>
      </w:r>
    </w:p>
    <w:p w:rsidR="00754782" w:rsidRPr="0022669F" w:rsidRDefault="00754782" w:rsidP="0022669F">
      <w:pPr>
        <w:ind w:firstLine="720"/>
        <w:rPr>
          <w:sz w:val="28"/>
          <w:szCs w:val="28"/>
        </w:rPr>
      </w:pPr>
      <w:r w:rsidRPr="0022669F">
        <w:rPr>
          <w:sz w:val="28"/>
          <w:szCs w:val="28"/>
        </w:rPr>
        <w:t xml:space="preserve">                                                                                           </w:t>
      </w: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Санкт-Петербург</w:t>
      </w:r>
    </w:p>
    <w:p w:rsidR="00754782" w:rsidRPr="0022669F" w:rsidRDefault="007401A0" w:rsidP="0022669F">
      <w:pPr>
        <w:ind w:firstLine="720"/>
        <w:jc w:val="center"/>
        <w:rPr>
          <w:sz w:val="28"/>
          <w:szCs w:val="28"/>
        </w:rPr>
      </w:pPr>
      <w:r w:rsidRPr="0022669F">
        <w:rPr>
          <w:sz w:val="28"/>
          <w:szCs w:val="28"/>
        </w:rPr>
        <w:t>2015</w:t>
      </w:r>
    </w:p>
    <w:p w:rsidR="00754782" w:rsidRDefault="00754782" w:rsidP="0022669F">
      <w:pPr>
        <w:ind w:firstLine="720"/>
        <w:jc w:val="center"/>
        <w:rPr>
          <w:sz w:val="28"/>
          <w:szCs w:val="28"/>
        </w:rPr>
      </w:pPr>
    </w:p>
    <w:p w:rsidR="00D97B0E" w:rsidRDefault="00D97B0E" w:rsidP="0022669F">
      <w:pPr>
        <w:ind w:firstLine="720"/>
        <w:jc w:val="center"/>
        <w:rPr>
          <w:sz w:val="28"/>
          <w:szCs w:val="28"/>
        </w:rPr>
      </w:pPr>
    </w:p>
    <w:p w:rsidR="00D97B0E" w:rsidRPr="0022669F" w:rsidRDefault="00D97B0E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center"/>
        <w:rPr>
          <w:b/>
          <w:sz w:val="28"/>
          <w:szCs w:val="28"/>
        </w:rPr>
      </w:pPr>
      <w:r w:rsidRPr="0022669F">
        <w:rPr>
          <w:b/>
          <w:sz w:val="28"/>
          <w:szCs w:val="28"/>
        </w:rPr>
        <w:lastRenderedPageBreak/>
        <w:t>Общие требования к выполнению контрольной работы</w:t>
      </w:r>
    </w:p>
    <w:p w:rsidR="00754782" w:rsidRPr="0022669F" w:rsidRDefault="00754782" w:rsidP="0022669F">
      <w:pPr>
        <w:ind w:firstLine="720"/>
        <w:jc w:val="center"/>
        <w:rPr>
          <w:sz w:val="28"/>
          <w:szCs w:val="28"/>
        </w:rPr>
      </w:pPr>
    </w:p>
    <w:p w:rsidR="00754782" w:rsidRPr="0022669F" w:rsidRDefault="00754782" w:rsidP="0022669F">
      <w:pPr>
        <w:ind w:firstLine="720"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Контрольная работа по курсу «</w:t>
      </w:r>
      <w:r w:rsidR="007401A0" w:rsidRPr="0022669F">
        <w:rPr>
          <w:sz w:val="28"/>
          <w:szCs w:val="28"/>
        </w:rPr>
        <w:t>Оценка бизнеса и управление стоимостью фирмы</w:t>
      </w:r>
      <w:r w:rsidRPr="0022669F">
        <w:rPr>
          <w:sz w:val="28"/>
          <w:szCs w:val="28"/>
        </w:rPr>
        <w:t xml:space="preserve">» выполняется для </w:t>
      </w:r>
      <w:r w:rsidR="007401A0" w:rsidRPr="0022669F">
        <w:rPr>
          <w:sz w:val="28"/>
          <w:szCs w:val="28"/>
        </w:rPr>
        <w:t>развития компетенции обучающегося в области оценки и управления стоимостью предприятия</w:t>
      </w:r>
      <w:r w:rsidR="007401A0" w:rsidRPr="0022669F">
        <w:rPr>
          <w:b/>
          <w:sz w:val="28"/>
          <w:szCs w:val="28"/>
        </w:rPr>
        <w:t>;</w:t>
      </w:r>
      <w:r w:rsidR="007401A0" w:rsidRPr="0022669F">
        <w:rPr>
          <w:sz w:val="28"/>
          <w:szCs w:val="28"/>
        </w:rPr>
        <w:t xml:space="preserve"> формирования у обучающихся знаний и умений в области методологии оценки стоимости отдельных активов и обязательств предприятия и проведения оценки бизнеса с учетом различных целей; выработки компетенций в управлении стоимостью на основе доходного и имущественного подхода к оценке стоимости предприятия; развития практических навыков оценки стоимости предприятия (а также иных объектов оценки).</w:t>
      </w:r>
      <w:r w:rsidRPr="0022669F">
        <w:rPr>
          <w:sz w:val="28"/>
          <w:szCs w:val="28"/>
        </w:rPr>
        <w:t>При самостоятельном изучении курса (для заочной формы обучения) следует руководствоваться указанными литературными источниками.</w:t>
      </w:r>
    </w:p>
    <w:p w:rsidR="00754782" w:rsidRPr="0022669F" w:rsidRDefault="00754782" w:rsidP="0022669F">
      <w:pPr>
        <w:ind w:firstLine="720"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Задания к контрольной работе составлены в 10 вариантах. Каждый студент выполняет один вариант, номер которого соответствует последней цифре номера зачетной книжки. Если номер зачетной книжки заканчивается цифрой «0», то выполняется вариант № 10.</w:t>
      </w:r>
    </w:p>
    <w:p w:rsidR="00754782" w:rsidRPr="0022669F" w:rsidRDefault="00754782" w:rsidP="0022669F">
      <w:pPr>
        <w:ind w:firstLine="720"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Приступая к выполнению контрольной работы необходимо изучить соответствующие разделы дисциплины и рекомендуемую литературу. Изложение теоретических вопросов должно быть конкретным и полным. Объем работы должен составлять 20-30 стр. компьютерного текста. Работа должна заканчиваться списком использованной литературы.</w:t>
      </w:r>
      <w:r w:rsidRPr="0022669F">
        <w:rPr>
          <w:rFonts w:eastAsiaTheme="minorEastAsia"/>
          <w:noProof w:val="0"/>
          <w:sz w:val="28"/>
          <w:szCs w:val="28"/>
        </w:rPr>
        <w:t xml:space="preserve"> Список литературы должен быть свежим, источники 5—7 летней давности, редко можно использовать ранние труды, при условии их уникальности. Источники указываются в следующем порядке:</w:t>
      </w:r>
      <w:r w:rsidRPr="0022669F">
        <w:rPr>
          <w:sz w:val="28"/>
          <w:szCs w:val="28"/>
        </w:rPr>
        <w:t xml:space="preserve"> </w:t>
      </w:r>
      <w:r w:rsidRPr="0022669F">
        <w:rPr>
          <w:rFonts w:eastAsiaTheme="minorEastAsia"/>
          <w:noProof w:val="0"/>
          <w:sz w:val="28"/>
          <w:szCs w:val="28"/>
        </w:rPr>
        <w:t>законодательная литература, если есть;</w:t>
      </w:r>
      <w:r w:rsidRPr="0022669F">
        <w:rPr>
          <w:sz w:val="28"/>
          <w:szCs w:val="28"/>
        </w:rPr>
        <w:t xml:space="preserve"> </w:t>
      </w:r>
      <w:r w:rsidRPr="0022669F">
        <w:rPr>
          <w:rFonts w:eastAsiaTheme="minorEastAsia"/>
          <w:noProof w:val="0"/>
          <w:sz w:val="28"/>
          <w:szCs w:val="28"/>
        </w:rPr>
        <w:t>основная и периодическая;</w:t>
      </w:r>
      <w:r w:rsidRPr="0022669F">
        <w:rPr>
          <w:sz w:val="28"/>
          <w:szCs w:val="28"/>
        </w:rPr>
        <w:t xml:space="preserve"> </w:t>
      </w:r>
      <w:proofErr w:type="gramStart"/>
      <w:r w:rsidRPr="0022669F">
        <w:rPr>
          <w:rFonts w:eastAsiaTheme="minorEastAsia"/>
          <w:noProof w:val="0"/>
          <w:sz w:val="28"/>
          <w:szCs w:val="28"/>
        </w:rPr>
        <w:t>интернет-источники</w:t>
      </w:r>
      <w:proofErr w:type="gramEnd"/>
      <w:r w:rsidRPr="0022669F">
        <w:rPr>
          <w:rFonts w:eastAsiaTheme="minorEastAsia"/>
          <w:noProof w:val="0"/>
          <w:sz w:val="28"/>
          <w:szCs w:val="28"/>
        </w:rPr>
        <w:t xml:space="preserve">, если есть. </w:t>
      </w:r>
      <w:r w:rsidRPr="0022669F">
        <w:rPr>
          <w:sz w:val="28"/>
          <w:szCs w:val="28"/>
        </w:rPr>
        <w:t xml:space="preserve">Все страницы контрольной работы должны быть пронумерованы. В конце последней страницы должна стоять подпись студента и указана дата подписания. </w:t>
      </w:r>
    </w:p>
    <w:p w:rsidR="00754782" w:rsidRPr="0022669F" w:rsidRDefault="00754782" w:rsidP="0022669F">
      <w:pPr>
        <w:ind w:firstLine="720"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На титульном листе контрольной работы необходимо указать название дисциплины, фамилию, имя, отчество, адрес и шифр студента. Срок представления контрольной работы в СПГУТД – один месяц до начала сессии.</w:t>
      </w:r>
    </w:p>
    <w:p w:rsidR="00754782" w:rsidRPr="0022669F" w:rsidRDefault="00754782" w:rsidP="0022669F">
      <w:pPr>
        <w:ind w:firstLine="720"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В том случае, если контрольная работа возвращена студенту на доработку, ему необходимо в конце работы внести требуемые исправления в соответствии с замечаниями рецензента и выслать работу для повторного рецензирования.</w:t>
      </w:r>
    </w:p>
    <w:p w:rsidR="00754782" w:rsidRPr="0022669F" w:rsidRDefault="00754782" w:rsidP="0022669F">
      <w:pPr>
        <w:ind w:firstLine="720"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По работе, получившей положительную оценку – допустить к зачету, проводится собеседование со студентом в период сессии, результатом которого становится зачет контрольной работы и студент допускается к зачету (экзамену) по дисциплине.</w:t>
      </w:r>
    </w:p>
    <w:p w:rsidR="00754782" w:rsidRPr="0022669F" w:rsidRDefault="00754782" w:rsidP="0022669F">
      <w:pPr>
        <w:ind w:firstLine="720"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Контрольная работа должна быть оформлена в соответствии с требованиями ГОСТ 7.32-2001 «Общие требования к оформлению текстовых документов».</w:t>
      </w:r>
      <w:r w:rsidRPr="0022669F">
        <w:rPr>
          <w:rFonts w:eastAsiaTheme="minorEastAsia"/>
          <w:noProof w:val="0"/>
          <w:sz w:val="28"/>
          <w:szCs w:val="28"/>
        </w:rPr>
        <w:t xml:space="preserve"> </w:t>
      </w:r>
      <w:proofErr w:type="gramStart"/>
      <w:r w:rsidRPr="0022669F">
        <w:rPr>
          <w:rFonts w:eastAsiaTheme="minorEastAsia"/>
          <w:noProof w:val="0"/>
          <w:sz w:val="28"/>
          <w:szCs w:val="28"/>
        </w:rPr>
        <w:t xml:space="preserve">Размер шрифта 14 пунктов, гарнитура </w:t>
      </w:r>
      <w:proofErr w:type="spellStart"/>
      <w:r w:rsidRPr="0022669F">
        <w:rPr>
          <w:rFonts w:eastAsiaTheme="minorEastAsia"/>
          <w:noProof w:val="0"/>
          <w:sz w:val="28"/>
          <w:szCs w:val="28"/>
        </w:rPr>
        <w:t>Times</w:t>
      </w:r>
      <w:proofErr w:type="spellEnd"/>
      <w:r w:rsidRPr="0022669F">
        <w:rPr>
          <w:rFonts w:eastAsiaTheme="minorEastAsia"/>
          <w:noProof w:val="0"/>
          <w:sz w:val="28"/>
          <w:szCs w:val="28"/>
        </w:rPr>
        <w:t xml:space="preserve"> </w:t>
      </w:r>
      <w:proofErr w:type="spellStart"/>
      <w:r w:rsidRPr="0022669F">
        <w:rPr>
          <w:rFonts w:eastAsiaTheme="minorEastAsia"/>
          <w:noProof w:val="0"/>
          <w:sz w:val="28"/>
          <w:szCs w:val="28"/>
        </w:rPr>
        <w:t>New</w:t>
      </w:r>
      <w:proofErr w:type="spellEnd"/>
      <w:r w:rsidRPr="0022669F">
        <w:rPr>
          <w:rFonts w:eastAsiaTheme="minorEastAsia"/>
          <w:noProof w:val="0"/>
          <w:sz w:val="28"/>
          <w:szCs w:val="28"/>
        </w:rPr>
        <w:t xml:space="preserve"> </w:t>
      </w:r>
      <w:proofErr w:type="spellStart"/>
      <w:r w:rsidRPr="0022669F">
        <w:rPr>
          <w:rFonts w:eastAsiaTheme="minorEastAsia"/>
          <w:noProof w:val="0"/>
          <w:sz w:val="28"/>
          <w:szCs w:val="28"/>
        </w:rPr>
        <w:t>Roman</w:t>
      </w:r>
      <w:proofErr w:type="spellEnd"/>
      <w:r w:rsidRPr="0022669F">
        <w:rPr>
          <w:rFonts w:eastAsiaTheme="minorEastAsia"/>
          <w:noProof w:val="0"/>
          <w:sz w:val="28"/>
          <w:szCs w:val="28"/>
        </w:rPr>
        <w:t>, обычный; интервал между строк: 1,5; размер полей: левого — 30 мм, правого — 10 мм, верхнего — 20 мм, нижнего — 20 мм.</w:t>
      </w:r>
      <w:proofErr w:type="gramEnd"/>
    </w:p>
    <w:p w:rsidR="00F90133" w:rsidRPr="0022669F" w:rsidRDefault="00F90133" w:rsidP="0022669F">
      <w:pPr>
        <w:ind w:right="355"/>
        <w:contextualSpacing/>
        <w:rPr>
          <w:sz w:val="28"/>
          <w:szCs w:val="28"/>
        </w:rPr>
      </w:pPr>
    </w:p>
    <w:p w:rsidR="00754782" w:rsidRPr="0022669F" w:rsidRDefault="00754782" w:rsidP="0022669F">
      <w:pPr>
        <w:pStyle w:val="Style2"/>
        <w:widowControl/>
        <w:spacing w:before="6" w:line="240" w:lineRule="auto"/>
        <w:ind w:firstLine="720"/>
        <w:jc w:val="center"/>
        <w:rPr>
          <w:rStyle w:val="FontStyle13"/>
          <w:sz w:val="28"/>
          <w:szCs w:val="28"/>
        </w:rPr>
      </w:pPr>
      <w:r w:rsidRPr="0022669F">
        <w:rPr>
          <w:rStyle w:val="FontStyle13"/>
          <w:sz w:val="28"/>
          <w:szCs w:val="28"/>
        </w:rPr>
        <w:t xml:space="preserve">СОДЕРЖАНИЕ ДИСЦИПЛИНЫ </w:t>
      </w:r>
    </w:p>
    <w:p w:rsidR="00A73786" w:rsidRPr="0022669F" w:rsidRDefault="00A73786" w:rsidP="0022669F">
      <w:pPr>
        <w:pStyle w:val="Style2"/>
        <w:widowControl/>
        <w:spacing w:before="6" w:line="240" w:lineRule="auto"/>
        <w:ind w:firstLine="720"/>
        <w:jc w:val="center"/>
        <w:rPr>
          <w:rStyle w:val="FontStyle13"/>
          <w:b/>
          <w:sz w:val="28"/>
          <w:szCs w:val="28"/>
        </w:rPr>
      </w:pPr>
    </w:p>
    <w:p w:rsidR="00025F74" w:rsidRPr="0022669F" w:rsidRDefault="00A73786" w:rsidP="0022669F">
      <w:pPr>
        <w:ind w:right="355"/>
        <w:contextualSpacing/>
        <w:rPr>
          <w:b/>
          <w:sz w:val="28"/>
          <w:szCs w:val="28"/>
        </w:rPr>
      </w:pPr>
      <w:r w:rsidRPr="0022669F">
        <w:rPr>
          <w:b/>
          <w:sz w:val="28"/>
          <w:szCs w:val="28"/>
        </w:rPr>
        <w:t xml:space="preserve">Учебный модуль 1: </w:t>
      </w:r>
      <w:r w:rsidR="007401A0" w:rsidRPr="0022669F">
        <w:rPr>
          <w:b/>
          <w:sz w:val="28"/>
          <w:szCs w:val="28"/>
        </w:rPr>
        <w:t>Теоретические основы оценки стоимости предприятия.</w:t>
      </w:r>
    </w:p>
    <w:p w:rsidR="00356AC4" w:rsidRPr="0022669F" w:rsidRDefault="00F90133" w:rsidP="0022669F">
      <w:pPr>
        <w:tabs>
          <w:tab w:val="left" w:pos="284"/>
          <w:tab w:val="left" w:pos="601"/>
          <w:tab w:val="left" w:pos="851"/>
        </w:tabs>
        <w:jc w:val="both"/>
        <w:rPr>
          <w:sz w:val="28"/>
          <w:szCs w:val="28"/>
          <w:u w:val="single"/>
        </w:rPr>
      </w:pPr>
      <w:r w:rsidRPr="0022669F">
        <w:rPr>
          <w:sz w:val="28"/>
          <w:szCs w:val="28"/>
        </w:rPr>
        <w:t xml:space="preserve">Тема 1. </w:t>
      </w:r>
      <w:r w:rsidR="007401A0" w:rsidRPr="0022669F">
        <w:rPr>
          <w:sz w:val="28"/>
          <w:szCs w:val="28"/>
          <w:u w:val="single"/>
        </w:rPr>
        <w:t>Понятие, цели и принципы оценки бизнеса, субъекты и объекты оценки.</w:t>
      </w:r>
    </w:p>
    <w:p w:rsidR="007401A0" w:rsidRPr="0022669F" w:rsidRDefault="007401A0" w:rsidP="0022669F">
      <w:pPr>
        <w:tabs>
          <w:tab w:val="left" w:pos="284"/>
          <w:tab w:val="left" w:pos="601"/>
          <w:tab w:val="left" w:pos="851"/>
        </w:tabs>
        <w:jc w:val="both"/>
        <w:rPr>
          <w:b/>
          <w:sz w:val="28"/>
          <w:szCs w:val="28"/>
          <w:u w:val="single"/>
        </w:rPr>
      </w:pPr>
      <w:r w:rsidRPr="0022669F">
        <w:rPr>
          <w:sz w:val="28"/>
          <w:szCs w:val="28"/>
        </w:rPr>
        <w:t>Методологические основы оценки бизнеса и управления стоимостью компании. Информационное обеспечение оценочной деятельности. Стандартизация и регулирование оценочной деятельности.</w:t>
      </w:r>
    </w:p>
    <w:p w:rsidR="00AD7A47" w:rsidRPr="0022669F" w:rsidRDefault="00F90133" w:rsidP="0022669F">
      <w:pPr>
        <w:widowControl w:val="0"/>
        <w:autoSpaceDE w:val="0"/>
        <w:autoSpaceDN w:val="0"/>
        <w:adjustRightInd w:val="0"/>
        <w:spacing w:after="320"/>
        <w:contextualSpacing/>
        <w:jc w:val="both"/>
        <w:rPr>
          <w:sz w:val="28"/>
          <w:szCs w:val="28"/>
          <w:u w:val="single"/>
        </w:rPr>
      </w:pPr>
      <w:r w:rsidRPr="0022669F">
        <w:rPr>
          <w:sz w:val="28"/>
          <w:szCs w:val="28"/>
        </w:rPr>
        <w:t xml:space="preserve">Тема 2. </w:t>
      </w:r>
      <w:r w:rsidR="007401A0" w:rsidRPr="0022669F">
        <w:rPr>
          <w:sz w:val="28"/>
          <w:szCs w:val="28"/>
          <w:u w:val="single"/>
        </w:rPr>
        <w:t>Виды стоимости предприятия.</w:t>
      </w:r>
    </w:p>
    <w:p w:rsidR="007401A0" w:rsidRPr="0022669F" w:rsidRDefault="007401A0" w:rsidP="0022669F">
      <w:pPr>
        <w:widowControl w:val="0"/>
        <w:autoSpaceDE w:val="0"/>
        <w:autoSpaceDN w:val="0"/>
        <w:adjustRightInd w:val="0"/>
        <w:spacing w:after="320"/>
        <w:contextualSpacing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Виды оценки предприятия в зависимости от предмета оценки. Основные направления определения стоимости.</w:t>
      </w:r>
    </w:p>
    <w:p w:rsidR="00F90133" w:rsidRPr="0022669F" w:rsidRDefault="007401A0" w:rsidP="0022669F">
      <w:pPr>
        <w:widowControl w:val="0"/>
        <w:autoSpaceDE w:val="0"/>
        <w:autoSpaceDN w:val="0"/>
        <w:adjustRightInd w:val="0"/>
        <w:spacing w:after="320"/>
        <w:contextualSpacing/>
        <w:jc w:val="both"/>
        <w:rPr>
          <w:sz w:val="28"/>
          <w:szCs w:val="28"/>
          <w:u w:val="single"/>
        </w:rPr>
      </w:pPr>
      <w:r w:rsidRPr="0022669F">
        <w:rPr>
          <w:sz w:val="28"/>
          <w:szCs w:val="28"/>
        </w:rPr>
        <w:t xml:space="preserve">Тема 3. </w:t>
      </w:r>
      <w:r w:rsidRPr="0022669F">
        <w:rPr>
          <w:sz w:val="28"/>
          <w:szCs w:val="28"/>
          <w:u w:val="single"/>
        </w:rPr>
        <w:t>Нормативно-правовое регулирование оценочной деятельности в Российской Федерации.</w:t>
      </w:r>
    </w:p>
    <w:p w:rsidR="007401A0" w:rsidRPr="0022669F" w:rsidRDefault="007401A0" w:rsidP="0022669F">
      <w:pPr>
        <w:widowControl w:val="0"/>
        <w:autoSpaceDE w:val="0"/>
        <w:autoSpaceDN w:val="0"/>
        <w:adjustRightInd w:val="0"/>
        <w:spacing w:after="320"/>
        <w:contextualSpacing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Основные нормативные акты и их общее содержание.  Лицензирование оценочной деятельности как важнейший аспект ее регулирования. Саморегулирование оценочной деятельности в России.</w:t>
      </w:r>
    </w:p>
    <w:p w:rsidR="00A73786" w:rsidRPr="0022669F" w:rsidRDefault="00A73786" w:rsidP="0022669F">
      <w:pPr>
        <w:autoSpaceDE w:val="0"/>
        <w:autoSpaceDN w:val="0"/>
        <w:adjustRightInd w:val="0"/>
        <w:ind w:right="355"/>
        <w:contextualSpacing/>
        <w:rPr>
          <w:b/>
          <w:sz w:val="28"/>
          <w:szCs w:val="28"/>
        </w:rPr>
      </w:pPr>
      <w:r w:rsidRPr="0022669F">
        <w:rPr>
          <w:b/>
          <w:sz w:val="28"/>
          <w:szCs w:val="28"/>
        </w:rPr>
        <w:t xml:space="preserve">Учебный модуль 2.  </w:t>
      </w:r>
      <w:r w:rsidR="007401A0" w:rsidRPr="0022669F">
        <w:rPr>
          <w:b/>
          <w:sz w:val="28"/>
          <w:szCs w:val="28"/>
        </w:rPr>
        <w:t>Доходный подход к оценке бизнеса</w:t>
      </w:r>
    </w:p>
    <w:p w:rsidR="007401A0" w:rsidRPr="0022669F" w:rsidRDefault="007401A0" w:rsidP="0022669F">
      <w:pPr>
        <w:jc w:val="both"/>
        <w:rPr>
          <w:sz w:val="28"/>
          <w:szCs w:val="28"/>
          <w:u w:val="single"/>
        </w:rPr>
      </w:pPr>
      <w:r w:rsidRPr="0022669F">
        <w:rPr>
          <w:sz w:val="28"/>
          <w:szCs w:val="28"/>
        </w:rPr>
        <w:t>Тема 4.</w:t>
      </w:r>
      <w:r w:rsidRPr="0022669F">
        <w:rPr>
          <w:b/>
          <w:sz w:val="28"/>
          <w:szCs w:val="28"/>
          <w:u w:val="single"/>
        </w:rPr>
        <w:t xml:space="preserve"> </w:t>
      </w:r>
      <w:r w:rsidRPr="0022669F">
        <w:rPr>
          <w:sz w:val="28"/>
          <w:szCs w:val="28"/>
          <w:u w:val="single"/>
        </w:rPr>
        <w:t xml:space="preserve">Основные положения доходного подхода. </w:t>
      </w:r>
    </w:p>
    <w:p w:rsidR="007401A0" w:rsidRPr="0022669F" w:rsidRDefault="007401A0" w:rsidP="0022669F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Прогнозирование доходов предприятия. Стадии жизненного цикла бизнес-линии. Варианты определения текущей стоимости бизнеса. Будущая текущая остаточная стоимость и прогнозная текущая стоимость. Определение ставки дисконтирования в различных рыночных условиях.</w:t>
      </w:r>
    </w:p>
    <w:p w:rsidR="007401A0" w:rsidRPr="0022669F" w:rsidRDefault="007401A0" w:rsidP="0022669F">
      <w:pPr>
        <w:tabs>
          <w:tab w:val="left" w:pos="601"/>
        </w:tabs>
        <w:jc w:val="both"/>
        <w:rPr>
          <w:sz w:val="28"/>
          <w:szCs w:val="28"/>
        </w:rPr>
      </w:pPr>
      <w:r w:rsidRPr="0022669F">
        <w:rPr>
          <w:sz w:val="28"/>
          <w:szCs w:val="28"/>
        </w:rPr>
        <w:t xml:space="preserve">Тема 5. </w:t>
      </w:r>
      <w:r w:rsidRPr="0022669F">
        <w:rPr>
          <w:sz w:val="28"/>
          <w:szCs w:val="28"/>
          <w:u w:val="single"/>
        </w:rPr>
        <w:t>Основы метода дисконтированного денежного потока (</w:t>
      </w:r>
      <w:r w:rsidRPr="0022669F">
        <w:rPr>
          <w:sz w:val="28"/>
          <w:szCs w:val="28"/>
          <w:u w:val="single"/>
          <w:lang w:val="en-US"/>
        </w:rPr>
        <w:t>DCF</w:t>
      </w:r>
      <w:r w:rsidRPr="0022669F">
        <w:rPr>
          <w:sz w:val="28"/>
          <w:szCs w:val="28"/>
          <w:u w:val="single"/>
        </w:rPr>
        <w:t>).</w:t>
      </w:r>
      <w:r w:rsidRPr="0022669F">
        <w:rPr>
          <w:sz w:val="28"/>
          <w:szCs w:val="28"/>
        </w:rPr>
        <w:t xml:space="preserve">  Понятие денежного потока. Выбор модели денежного потока. Определение прогнозного горизонта. Анализ и прогноз: валовой выручки от реализации, расходов, инвестиций.  Методы расчета величины потоков денежных средств: прямой и косвенный. Определение ставки дисконта с учетом трех основных факторов. Определение стоимости бизнеса в постпрогнозный период. Преимущества и недостатки  метода </w:t>
      </w:r>
      <w:r w:rsidRPr="0022669F">
        <w:rPr>
          <w:sz w:val="28"/>
          <w:szCs w:val="28"/>
          <w:lang w:val="en-US"/>
        </w:rPr>
        <w:t>DCF</w:t>
      </w:r>
      <w:r w:rsidRPr="0022669F">
        <w:rPr>
          <w:sz w:val="28"/>
          <w:szCs w:val="28"/>
        </w:rPr>
        <w:t>.</w:t>
      </w:r>
    </w:p>
    <w:p w:rsidR="007401A0" w:rsidRPr="0022669F" w:rsidRDefault="007401A0" w:rsidP="0022669F">
      <w:pPr>
        <w:tabs>
          <w:tab w:val="left" w:pos="601"/>
        </w:tabs>
        <w:jc w:val="both"/>
        <w:rPr>
          <w:b/>
          <w:sz w:val="28"/>
          <w:szCs w:val="28"/>
          <w:u w:val="single"/>
        </w:rPr>
      </w:pPr>
      <w:r w:rsidRPr="0022669F">
        <w:rPr>
          <w:sz w:val="28"/>
          <w:szCs w:val="28"/>
        </w:rPr>
        <w:t>Тема 6.</w:t>
      </w:r>
      <w:r w:rsidRPr="0022669F">
        <w:rPr>
          <w:b/>
          <w:sz w:val="28"/>
          <w:szCs w:val="28"/>
          <w:u w:val="single"/>
        </w:rPr>
        <w:t xml:space="preserve"> </w:t>
      </w:r>
      <w:r w:rsidRPr="0022669F">
        <w:rPr>
          <w:sz w:val="28"/>
          <w:szCs w:val="28"/>
          <w:u w:val="single"/>
        </w:rPr>
        <w:t>Метод капитализации доходов</w:t>
      </w:r>
      <w:r w:rsidRPr="0022669F">
        <w:rPr>
          <w:b/>
          <w:sz w:val="28"/>
          <w:szCs w:val="28"/>
          <w:u w:val="single"/>
        </w:rPr>
        <w:t xml:space="preserve"> </w:t>
      </w:r>
    </w:p>
    <w:p w:rsidR="007401A0" w:rsidRPr="0022669F" w:rsidRDefault="007401A0" w:rsidP="0022669F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Метод капитализации доходов: преимущества и недостатки.  Метод капитализации неопределенно длительного постоянного дохода. Капитализация дохода, получаемого в течение ограниченного срока: модели Инвуда, Хоскальда, Ринга, Гордона.</w:t>
      </w:r>
    </w:p>
    <w:p w:rsidR="007401A0" w:rsidRPr="0022669F" w:rsidRDefault="00A73786" w:rsidP="002266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contextualSpacing/>
        <w:jc w:val="both"/>
        <w:rPr>
          <w:sz w:val="28"/>
          <w:szCs w:val="28"/>
        </w:rPr>
      </w:pPr>
      <w:r w:rsidRPr="0022669F">
        <w:rPr>
          <w:b/>
          <w:sz w:val="28"/>
          <w:szCs w:val="28"/>
        </w:rPr>
        <w:t xml:space="preserve">Учебный модуль 3. </w:t>
      </w:r>
      <w:r w:rsidR="007401A0" w:rsidRPr="0022669F">
        <w:rPr>
          <w:b/>
          <w:sz w:val="28"/>
          <w:szCs w:val="28"/>
        </w:rPr>
        <w:t>Имущественный подход к оценке бизнеса</w:t>
      </w:r>
      <w:r w:rsidR="007401A0" w:rsidRPr="0022669F">
        <w:rPr>
          <w:sz w:val="28"/>
          <w:szCs w:val="28"/>
        </w:rPr>
        <w:t xml:space="preserve"> </w:t>
      </w:r>
    </w:p>
    <w:p w:rsidR="007401A0" w:rsidRPr="0022669F" w:rsidRDefault="007401A0" w:rsidP="0022669F">
      <w:pPr>
        <w:rPr>
          <w:sz w:val="28"/>
          <w:szCs w:val="28"/>
          <w:u w:val="single"/>
        </w:rPr>
      </w:pPr>
      <w:r w:rsidRPr="0022669F">
        <w:rPr>
          <w:sz w:val="28"/>
          <w:szCs w:val="28"/>
        </w:rPr>
        <w:t>Тема 7.</w:t>
      </w:r>
      <w:r w:rsidRPr="0022669F">
        <w:rPr>
          <w:sz w:val="28"/>
          <w:szCs w:val="28"/>
          <w:u w:val="single"/>
        </w:rPr>
        <w:t xml:space="preserve"> Затратный подход</w:t>
      </w:r>
    </w:p>
    <w:p w:rsidR="007401A0" w:rsidRPr="0022669F" w:rsidRDefault="007401A0" w:rsidP="0022669F">
      <w:p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Базовая формула затратного подхода. Законодательно утвержденный алгоритм расчета стоимости чистых активов акционерного общества. Основные методы затратного подхода: метод стоимости чистых активов и метод ликвидационной стоимости.</w:t>
      </w:r>
    </w:p>
    <w:p w:rsidR="007401A0" w:rsidRPr="0022669F" w:rsidRDefault="007401A0" w:rsidP="0022669F">
      <w:p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Тема 8.</w:t>
      </w:r>
      <w:r w:rsidRPr="0022669F">
        <w:rPr>
          <w:sz w:val="28"/>
          <w:szCs w:val="28"/>
          <w:u w:val="single"/>
        </w:rPr>
        <w:t xml:space="preserve"> Основные этапы реализации метода стоимости чистых активов.</w:t>
      </w:r>
      <w:r w:rsidRPr="0022669F">
        <w:rPr>
          <w:sz w:val="28"/>
          <w:szCs w:val="28"/>
        </w:rPr>
        <w:t xml:space="preserve"> Оценка недвижимого имущества предприятия по обоснованной стоимости. Определение обоснованной рыночной стоимости машин и оборудования. </w:t>
      </w:r>
      <w:r w:rsidRPr="0022669F">
        <w:rPr>
          <w:sz w:val="28"/>
          <w:szCs w:val="28"/>
        </w:rPr>
        <w:lastRenderedPageBreak/>
        <w:t xml:space="preserve">Оценка нематериальных активов. Определение рыночной стоимости краткосрочных и долгосрочных финансовых вложений. Перевод товарно-материальных запасов в текущую стоимость. Корректировка дебиторской и кредиторской задолженности. Оценка расходов будущих периодов. </w:t>
      </w:r>
    </w:p>
    <w:p w:rsidR="007401A0" w:rsidRPr="0022669F" w:rsidRDefault="007401A0" w:rsidP="002266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60"/>
        <w:contextualSpacing/>
        <w:jc w:val="both"/>
        <w:rPr>
          <w:sz w:val="28"/>
          <w:szCs w:val="28"/>
        </w:rPr>
      </w:pPr>
      <w:r w:rsidRPr="0022669F">
        <w:rPr>
          <w:sz w:val="28"/>
          <w:szCs w:val="28"/>
        </w:rPr>
        <w:t>Управление стоимостью на основе имущественного подхода.</w:t>
      </w:r>
    </w:p>
    <w:p w:rsidR="007401A0" w:rsidRPr="0022669F" w:rsidRDefault="00A73786" w:rsidP="0022669F">
      <w:pPr>
        <w:widowControl w:val="0"/>
        <w:contextualSpacing/>
        <w:jc w:val="both"/>
        <w:rPr>
          <w:sz w:val="28"/>
          <w:szCs w:val="28"/>
        </w:rPr>
      </w:pPr>
      <w:r w:rsidRPr="0022669F">
        <w:rPr>
          <w:b/>
          <w:sz w:val="28"/>
          <w:szCs w:val="28"/>
        </w:rPr>
        <w:t xml:space="preserve">Учебный модуль 4. </w:t>
      </w:r>
      <w:r w:rsidR="007401A0" w:rsidRPr="0022669F">
        <w:rPr>
          <w:b/>
          <w:sz w:val="28"/>
          <w:szCs w:val="28"/>
        </w:rPr>
        <w:t>Сравнительный подход к оценке бизнеса</w:t>
      </w:r>
      <w:r w:rsidR="007401A0" w:rsidRPr="0022669F">
        <w:rPr>
          <w:sz w:val="28"/>
          <w:szCs w:val="28"/>
        </w:rPr>
        <w:t xml:space="preserve"> </w:t>
      </w:r>
    </w:p>
    <w:p w:rsidR="007401A0" w:rsidRPr="0022669F" w:rsidRDefault="007401A0" w:rsidP="0022669F">
      <w:pPr>
        <w:jc w:val="both"/>
        <w:rPr>
          <w:b/>
          <w:sz w:val="28"/>
          <w:szCs w:val="28"/>
          <w:u w:val="single"/>
        </w:rPr>
      </w:pPr>
      <w:r w:rsidRPr="0022669F">
        <w:rPr>
          <w:sz w:val="28"/>
          <w:szCs w:val="28"/>
        </w:rPr>
        <w:t>Тема 9.</w:t>
      </w:r>
      <w:r w:rsidRPr="0022669F">
        <w:rPr>
          <w:b/>
          <w:sz w:val="28"/>
          <w:szCs w:val="28"/>
          <w:u w:val="single"/>
        </w:rPr>
        <w:t xml:space="preserve"> </w:t>
      </w:r>
      <w:r w:rsidRPr="0022669F">
        <w:rPr>
          <w:sz w:val="28"/>
          <w:szCs w:val="28"/>
          <w:u w:val="single"/>
        </w:rPr>
        <w:t>Сравнительный подход к оценке бизнеса</w:t>
      </w:r>
    </w:p>
    <w:p w:rsidR="007401A0" w:rsidRPr="0022669F" w:rsidRDefault="007401A0" w:rsidP="0022669F">
      <w:pPr>
        <w:widowControl w:val="0"/>
        <w:contextualSpacing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Общее содержание и базовые положения сравнительного подхода. Типы информации, используемой при сравнительном подходе к оценке: рыночная  и финансовая. Основные методы рыночного подхода к оценке бизнеса: метод рынка капитала (компании-аналога), метод сделок, метод отраслевых коэффициентов.</w:t>
      </w:r>
    </w:p>
    <w:p w:rsidR="007401A0" w:rsidRPr="0022669F" w:rsidRDefault="007401A0" w:rsidP="0022669F">
      <w:pPr>
        <w:rPr>
          <w:sz w:val="28"/>
          <w:szCs w:val="28"/>
          <w:u w:val="single"/>
        </w:rPr>
      </w:pPr>
      <w:r w:rsidRPr="0022669F">
        <w:rPr>
          <w:sz w:val="28"/>
          <w:szCs w:val="28"/>
        </w:rPr>
        <w:t>Тема 10.</w:t>
      </w:r>
      <w:r w:rsidRPr="0022669F">
        <w:rPr>
          <w:b/>
          <w:sz w:val="28"/>
          <w:szCs w:val="28"/>
          <w:u w:val="single"/>
        </w:rPr>
        <w:t xml:space="preserve"> </w:t>
      </w:r>
      <w:r w:rsidRPr="0022669F">
        <w:rPr>
          <w:sz w:val="28"/>
          <w:szCs w:val="28"/>
          <w:u w:val="single"/>
        </w:rPr>
        <w:t>Метод рынка капитала</w:t>
      </w:r>
    </w:p>
    <w:p w:rsidR="007401A0" w:rsidRPr="0022669F" w:rsidRDefault="007401A0" w:rsidP="0022669F">
      <w:pPr>
        <w:widowControl w:val="0"/>
        <w:contextualSpacing/>
        <w:jc w:val="both"/>
        <w:rPr>
          <w:sz w:val="28"/>
          <w:szCs w:val="28"/>
        </w:rPr>
      </w:pPr>
      <w:r w:rsidRPr="0022669F">
        <w:rPr>
          <w:sz w:val="28"/>
          <w:szCs w:val="28"/>
        </w:rPr>
        <w:t>Алгоритм метода рынка капитала. Процесс отбора компании-аналога: принципы,  критерии, этапы. Понятие и типы ценовых мультипликаторов. Интервальные и моментные мультипликаторы. Метод расчета мультипликаторов. Определение стоимости неконтрольного пакета высоко ликвидных акций. Премии (скидки) за контроль и недостаточную ликвидность. Метод сделок (метод продаж) как частный случай метода рынка капитала.</w:t>
      </w:r>
    </w:p>
    <w:p w:rsidR="006F5416" w:rsidRPr="0022669F" w:rsidRDefault="006F5416" w:rsidP="0022669F">
      <w:pPr>
        <w:widowControl w:val="0"/>
        <w:autoSpaceDE w:val="0"/>
        <w:autoSpaceDN w:val="0"/>
        <w:adjustRightInd w:val="0"/>
        <w:spacing w:after="300"/>
        <w:contextualSpacing/>
        <w:jc w:val="both"/>
        <w:rPr>
          <w:color w:val="0E0E0E"/>
          <w:sz w:val="28"/>
          <w:szCs w:val="28"/>
        </w:rPr>
      </w:pPr>
    </w:p>
    <w:p w:rsidR="000A1206" w:rsidRPr="0022669F" w:rsidRDefault="00356AC4" w:rsidP="0022669F">
      <w:pPr>
        <w:ind w:left="-360" w:firstLine="360"/>
        <w:rPr>
          <w:sz w:val="28"/>
          <w:szCs w:val="28"/>
        </w:rPr>
      </w:pPr>
      <w:r w:rsidRPr="0022669F">
        <w:rPr>
          <w:sz w:val="28"/>
          <w:szCs w:val="28"/>
        </w:rPr>
        <w:t>Варианты контрольных работ</w:t>
      </w:r>
    </w:p>
    <w:p w:rsidR="001A3A21" w:rsidRDefault="001A3A21" w:rsidP="0022669F">
      <w:pPr>
        <w:pStyle w:val="a3"/>
        <w:contextualSpacing/>
        <w:jc w:val="both"/>
        <w:rPr>
          <w:bCs/>
          <w:sz w:val="28"/>
          <w:szCs w:val="28"/>
        </w:rPr>
      </w:pPr>
    </w:p>
    <w:p w:rsidR="001A3A21" w:rsidRDefault="00AD7A47" w:rsidP="0022669F">
      <w:pPr>
        <w:pStyle w:val="a3"/>
        <w:contextualSpacing/>
        <w:jc w:val="both"/>
        <w:rPr>
          <w:bCs/>
          <w:sz w:val="28"/>
          <w:szCs w:val="28"/>
        </w:rPr>
      </w:pPr>
      <w:r w:rsidRPr="0022669F">
        <w:rPr>
          <w:bCs/>
          <w:sz w:val="28"/>
          <w:szCs w:val="28"/>
        </w:rPr>
        <w:t>Вариант</w:t>
      </w:r>
      <w:r w:rsidR="00415DC1" w:rsidRPr="0022669F">
        <w:rPr>
          <w:bCs/>
          <w:sz w:val="28"/>
          <w:szCs w:val="28"/>
        </w:rPr>
        <w:t xml:space="preserve"> 1. </w:t>
      </w:r>
    </w:p>
    <w:p w:rsidR="001A3A21" w:rsidRDefault="001A3A21" w:rsidP="001A3A21">
      <w:pPr>
        <w:pStyle w:val="a3"/>
        <w:numPr>
          <w:ilvl w:val="0"/>
          <w:numId w:val="34"/>
        </w:numPr>
        <w:contextualSpacing/>
        <w:jc w:val="both"/>
      </w:pPr>
      <w:r w:rsidRPr="00033539">
        <w:t>Методологические основы оценки бизнеса и управления стоимостью компании. Информационное обеспечение оценочной деятельности</w:t>
      </w:r>
      <w:r>
        <w:t>.</w:t>
      </w:r>
    </w:p>
    <w:p w:rsidR="001A3A21" w:rsidRDefault="001A3A21" w:rsidP="0022669F">
      <w:pPr>
        <w:pStyle w:val="a3"/>
        <w:numPr>
          <w:ilvl w:val="0"/>
          <w:numId w:val="34"/>
        </w:numPr>
        <w:contextualSpacing/>
        <w:jc w:val="both"/>
      </w:pPr>
      <w:r>
        <w:t xml:space="preserve"> </w:t>
      </w:r>
      <w:r w:rsidRPr="00033539">
        <w:t>Стандартизация и регулирование оценочной деятельности.</w:t>
      </w:r>
    </w:p>
    <w:p w:rsidR="001A3A21" w:rsidRDefault="001A3A21" w:rsidP="0022669F">
      <w:pPr>
        <w:pStyle w:val="a3"/>
        <w:contextualSpacing/>
        <w:jc w:val="both"/>
        <w:rPr>
          <w:bCs/>
          <w:sz w:val="28"/>
          <w:szCs w:val="28"/>
        </w:rPr>
      </w:pPr>
    </w:p>
    <w:p w:rsidR="001A3A21" w:rsidRDefault="00AD7A47" w:rsidP="0022669F">
      <w:pPr>
        <w:pStyle w:val="1"/>
        <w:contextualSpacing/>
        <w:rPr>
          <w:b w:val="0"/>
          <w:sz w:val="28"/>
          <w:szCs w:val="28"/>
        </w:rPr>
      </w:pPr>
      <w:r w:rsidRPr="0022669F">
        <w:rPr>
          <w:b w:val="0"/>
          <w:sz w:val="28"/>
          <w:szCs w:val="28"/>
        </w:rPr>
        <w:t>Вариант 2</w:t>
      </w:r>
      <w:r w:rsidR="00415DC1" w:rsidRPr="0022669F">
        <w:rPr>
          <w:b w:val="0"/>
          <w:sz w:val="28"/>
          <w:szCs w:val="28"/>
        </w:rPr>
        <w:t xml:space="preserve">. </w:t>
      </w:r>
    </w:p>
    <w:p w:rsidR="001A3A21" w:rsidRDefault="001A3A21" w:rsidP="001A3A21">
      <w:pPr>
        <w:pStyle w:val="a7"/>
        <w:numPr>
          <w:ilvl w:val="0"/>
          <w:numId w:val="35"/>
        </w:numPr>
      </w:pPr>
      <w:r w:rsidRPr="00033539">
        <w:t>Основные направления определения стоимости.</w:t>
      </w:r>
      <w:r>
        <w:t xml:space="preserve"> </w:t>
      </w:r>
      <w:r w:rsidRPr="00033539">
        <w:t>Виды оценки предприятия в зависимости от предмета оценки.</w:t>
      </w:r>
    </w:p>
    <w:p w:rsidR="001A3A21" w:rsidRPr="00033539" w:rsidRDefault="001A3A21" w:rsidP="001A3A21">
      <w:pPr>
        <w:pStyle w:val="a7"/>
        <w:numPr>
          <w:ilvl w:val="0"/>
          <w:numId w:val="35"/>
        </w:numPr>
      </w:pPr>
      <w:r w:rsidRPr="00033539">
        <w:t>Нормативно-правовое регулирование оценочной деятельности в Российской Федерации.</w:t>
      </w:r>
      <w:r>
        <w:t xml:space="preserve"> </w:t>
      </w:r>
      <w:r w:rsidRPr="00033539">
        <w:t xml:space="preserve">Лицензирование оценочной деятельности как важнейший аспект ее регулирования. </w:t>
      </w:r>
    </w:p>
    <w:p w:rsidR="00AD68FF" w:rsidRPr="0022669F" w:rsidRDefault="00AD68FF" w:rsidP="0022669F">
      <w:pPr>
        <w:contextualSpacing/>
        <w:jc w:val="both"/>
        <w:rPr>
          <w:sz w:val="28"/>
          <w:szCs w:val="28"/>
        </w:rPr>
      </w:pPr>
    </w:p>
    <w:p w:rsidR="001A3A21" w:rsidRDefault="00AD7A47" w:rsidP="0022669F">
      <w:pPr>
        <w:contextualSpacing/>
        <w:jc w:val="both"/>
        <w:rPr>
          <w:bCs/>
          <w:sz w:val="28"/>
          <w:szCs w:val="28"/>
        </w:rPr>
      </w:pPr>
      <w:r w:rsidRPr="0022669F">
        <w:rPr>
          <w:bCs/>
          <w:sz w:val="28"/>
          <w:szCs w:val="28"/>
        </w:rPr>
        <w:t>Вариант</w:t>
      </w:r>
      <w:r w:rsidR="00415DC1" w:rsidRPr="0022669F">
        <w:rPr>
          <w:bCs/>
          <w:sz w:val="28"/>
          <w:szCs w:val="28"/>
        </w:rPr>
        <w:t xml:space="preserve"> 3.</w:t>
      </w:r>
    </w:p>
    <w:p w:rsidR="001A3A21" w:rsidRDefault="001A3A21" w:rsidP="001A3A21">
      <w:pPr>
        <w:pStyle w:val="a7"/>
        <w:numPr>
          <w:ilvl w:val="0"/>
          <w:numId w:val="36"/>
        </w:numPr>
        <w:jc w:val="both"/>
      </w:pPr>
      <w:r w:rsidRPr="00033539">
        <w:t>Доходный подход к оценке бизнеса. Прогнозирование доходов предприятия.</w:t>
      </w:r>
    </w:p>
    <w:p w:rsidR="001A3A21" w:rsidRPr="001A3A21" w:rsidRDefault="001A3A21" w:rsidP="0022669F">
      <w:pPr>
        <w:pStyle w:val="a7"/>
        <w:numPr>
          <w:ilvl w:val="0"/>
          <w:numId w:val="36"/>
        </w:numPr>
        <w:jc w:val="both"/>
      </w:pPr>
      <w:r w:rsidRPr="00033539">
        <w:t>Стадии жизненного цикла бизнес-линии. Варианты определения текущей стоимости бизнеса.</w:t>
      </w:r>
    </w:p>
    <w:p w:rsidR="00415DC1" w:rsidRPr="0022669F" w:rsidRDefault="00415DC1" w:rsidP="001A3A21">
      <w:pPr>
        <w:contextualSpacing/>
        <w:jc w:val="both"/>
        <w:rPr>
          <w:sz w:val="28"/>
          <w:szCs w:val="28"/>
        </w:rPr>
      </w:pPr>
      <w:r w:rsidRPr="0022669F">
        <w:rPr>
          <w:bCs/>
          <w:sz w:val="28"/>
          <w:szCs w:val="28"/>
        </w:rPr>
        <w:t xml:space="preserve"> </w:t>
      </w:r>
    </w:p>
    <w:p w:rsidR="001A3A21" w:rsidRDefault="00AD7A47" w:rsidP="0022669F">
      <w:pPr>
        <w:contextualSpacing/>
        <w:jc w:val="both"/>
        <w:rPr>
          <w:bCs/>
          <w:sz w:val="28"/>
          <w:szCs w:val="28"/>
        </w:rPr>
      </w:pPr>
      <w:r w:rsidRPr="0022669F">
        <w:rPr>
          <w:bCs/>
          <w:sz w:val="28"/>
          <w:szCs w:val="28"/>
        </w:rPr>
        <w:t>Вариант</w:t>
      </w:r>
      <w:r w:rsidR="00415DC1" w:rsidRPr="0022669F">
        <w:rPr>
          <w:bCs/>
          <w:sz w:val="28"/>
          <w:szCs w:val="28"/>
        </w:rPr>
        <w:t xml:space="preserve"> 4. </w:t>
      </w:r>
    </w:p>
    <w:p w:rsidR="007501B4" w:rsidRDefault="001A3A21" w:rsidP="0022669F">
      <w:pPr>
        <w:pStyle w:val="a7"/>
        <w:numPr>
          <w:ilvl w:val="0"/>
          <w:numId w:val="37"/>
        </w:numPr>
        <w:jc w:val="both"/>
      </w:pPr>
      <w:r w:rsidRPr="00033539">
        <w:t>Доходный подход к оценке бизнеса. Будущая текущая остаточная стоимость и прогнозная текущая стоимость.</w:t>
      </w:r>
      <w:r w:rsidR="007501B4">
        <w:t xml:space="preserve"> </w:t>
      </w:r>
      <w:r w:rsidRPr="00033539">
        <w:t>Определение ставки дисконтирования в различных рыночных условиях.</w:t>
      </w:r>
    </w:p>
    <w:p w:rsidR="001A3A21" w:rsidRDefault="001A3A21" w:rsidP="0022669F">
      <w:pPr>
        <w:pStyle w:val="a7"/>
        <w:numPr>
          <w:ilvl w:val="0"/>
          <w:numId w:val="37"/>
        </w:numPr>
        <w:jc w:val="both"/>
      </w:pPr>
      <w:r w:rsidRPr="00033539">
        <w:t>Понятие денежного потока. Выбор модели денежного потока. Определение прогнозного горизонта. (метод DFC).</w:t>
      </w:r>
    </w:p>
    <w:p w:rsidR="00D344BE" w:rsidRPr="0022669F" w:rsidRDefault="00D344BE" w:rsidP="0022669F">
      <w:pPr>
        <w:contextualSpacing/>
        <w:jc w:val="both"/>
        <w:rPr>
          <w:sz w:val="28"/>
          <w:szCs w:val="28"/>
        </w:rPr>
      </w:pPr>
    </w:p>
    <w:p w:rsidR="007501B4" w:rsidRDefault="00AD7A47" w:rsidP="0022669F">
      <w:pPr>
        <w:contextualSpacing/>
        <w:jc w:val="both"/>
        <w:rPr>
          <w:bCs/>
          <w:sz w:val="28"/>
          <w:szCs w:val="28"/>
        </w:rPr>
      </w:pPr>
      <w:r w:rsidRPr="0022669F">
        <w:rPr>
          <w:bCs/>
          <w:sz w:val="28"/>
          <w:szCs w:val="28"/>
        </w:rPr>
        <w:lastRenderedPageBreak/>
        <w:t>Вариант</w:t>
      </w:r>
      <w:r w:rsidR="00415DC1" w:rsidRPr="0022669F">
        <w:rPr>
          <w:bCs/>
          <w:sz w:val="28"/>
          <w:szCs w:val="28"/>
        </w:rPr>
        <w:t xml:space="preserve"> 5.</w:t>
      </w:r>
    </w:p>
    <w:p w:rsidR="007501B4" w:rsidRDefault="007501B4" w:rsidP="007501B4">
      <w:pPr>
        <w:pStyle w:val="a7"/>
        <w:numPr>
          <w:ilvl w:val="0"/>
          <w:numId w:val="38"/>
        </w:numPr>
        <w:jc w:val="both"/>
      </w:pPr>
      <w:r w:rsidRPr="00033539">
        <w:t>Анализ и прогноз: валовой выручки от реализации, расходов, инвестиций.  (метод DFC).</w:t>
      </w:r>
      <w:r>
        <w:t xml:space="preserve"> </w:t>
      </w:r>
      <w:r w:rsidRPr="00033539">
        <w:t>Методы расчета величины потоков денежных средств: прямой и косвенный. (метод DFC).</w:t>
      </w:r>
    </w:p>
    <w:p w:rsidR="007501B4" w:rsidRPr="007501B4" w:rsidRDefault="007501B4" w:rsidP="007501B4">
      <w:pPr>
        <w:pStyle w:val="a7"/>
        <w:numPr>
          <w:ilvl w:val="0"/>
          <w:numId w:val="38"/>
        </w:numPr>
        <w:jc w:val="both"/>
      </w:pPr>
      <w:r>
        <w:t xml:space="preserve"> </w:t>
      </w:r>
      <w:r w:rsidRPr="00033539">
        <w:t xml:space="preserve">Преимущества и недостатки  метода </w:t>
      </w:r>
      <w:r w:rsidRPr="007501B4">
        <w:rPr>
          <w:lang w:val="en-US"/>
        </w:rPr>
        <w:t>DCF</w:t>
      </w:r>
      <w:r w:rsidRPr="00033539">
        <w:t>.</w:t>
      </w:r>
    </w:p>
    <w:p w:rsidR="007501B4" w:rsidRDefault="007501B4" w:rsidP="0022669F">
      <w:pPr>
        <w:contextualSpacing/>
        <w:jc w:val="both"/>
        <w:rPr>
          <w:bCs/>
          <w:sz w:val="28"/>
          <w:szCs w:val="28"/>
        </w:rPr>
      </w:pPr>
    </w:p>
    <w:p w:rsidR="007501B4" w:rsidRDefault="00AD7A47" w:rsidP="0022669F">
      <w:pPr>
        <w:pStyle w:val="3"/>
        <w:contextualSpacing/>
        <w:rPr>
          <w:b w:val="0"/>
          <w:sz w:val="28"/>
          <w:szCs w:val="28"/>
        </w:rPr>
      </w:pPr>
      <w:r w:rsidRPr="0022669F">
        <w:rPr>
          <w:b w:val="0"/>
          <w:sz w:val="28"/>
          <w:szCs w:val="28"/>
        </w:rPr>
        <w:t>Вариант</w:t>
      </w:r>
      <w:r w:rsidR="00415DC1" w:rsidRPr="0022669F">
        <w:rPr>
          <w:b w:val="0"/>
          <w:sz w:val="28"/>
          <w:szCs w:val="28"/>
        </w:rPr>
        <w:t xml:space="preserve"> 6. </w:t>
      </w:r>
    </w:p>
    <w:p w:rsidR="007501B4" w:rsidRDefault="007501B4" w:rsidP="007501B4">
      <w:pPr>
        <w:pStyle w:val="3"/>
        <w:numPr>
          <w:ilvl w:val="0"/>
          <w:numId w:val="39"/>
        </w:numPr>
        <w:contextualSpacing/>
        <w:rPr>
          <w:b w:val="0"/>
        </w:rPr>
      </w:pPr>
      <w:r w:rsidRPr="007501B4">
        <w:rPr>
          <w:b w:val="0"/>
        </w:rPr>
        <w:t>Метод капитализации доходов: преимущества и недостатки.  Метод капитализации неопределенно длительного постоянного дохода.</w:t>
      </w:r>
    </w:p>
    <w:p w:rsidR="007501B4" w:rsidRPr="007501B4" w:rsidRDefault="007501B4" w:rsidP="0022669F">
      <w:pPr>
        <w:pStyle w:val="3"/>
        <w:numPr>
          <w:ilvl w:val="0"/>
          <w:numId w:val="39"/>
        </w:numPr>
        <w:contextualSpacing/>
        <w:rPr>
          <w:b w:val="0"/>
          <w:sz w:val="28"/>
          <w:szCs w:val="28"/>
        </w:rPr>
      </w:pPr>
      <w:r w:rsidRPr="007501B4">
        <w:rPr>
          <w:b w:val="0"/>
        </w:rPr>
        <w:t>Базовая формула затратного подхода. Законодательно утвержденный алгоритм расчета стоимости чистых активов акционерного общества.</w:t>
      </w:r>
    </w:p>
    <w:p w:rsidR="00AD68FF" w:rsidRPr="0022669F" w:rsidRDefault="00AD68FF" w:rsidP="0022669F">
      <w:pPr>
        <w:contextualSpacing/>
        <w:rPr>
          <w:bCs/>
          <w:iCs/>
          <w:sz w:val="28"/>
          <w:szCs w:val="28"/>
        </w:rPr>
      </w:pPr>
    </w:p>
    <w:p w:rsidR="007501B4" w:rsidRDefault="00AD7A47" w:rsidP="0022669F">
      <w:pPr>
        <w:shd w:val="clear" w:color="auto" w:fill="FFFFFF"/>
        <w:contextualSpacing/>
        <w:rPr>
          <w:sz w:val="28"/>
          <w:szCs w:val="28"/>
        </w:rPr>
      </w:pPr>
      <w:r w:rsidRPr="0022669F">
        <w:rPr>
          <w:sz w:val="28"/>
          <w:szCs w:val="28"/>
        </w:rPr>
        <w:t>Вариант</w:t>
      </w:r>
      <w:r w:rsidR="00DF33DF" w:rsidRPr="0022669F">
        <w:rPr>
          <w:sz w:val="28"/>
          <w:szCs w:val="28"/>
        </w:rPr>
        <w:t xml:space="preserve"> 7</w:t>
      </w:r>
      <w:r w:rsidR="008550AF" w:rsidRPr="0022669F">
        <w:rPr>
          <w:sz w:val="28"/>
          <w:szCs w:val="28"/>
        </w:rPr>
        <w:t xml:space="preserve">. </w:t>
      </w:r>
    </w:p>
    <w:p w:rsidR="007501B4" w:rsidRDefault="007501B4" w:rsidP="007501B4">
      <w:pPr>
        <w:pStyle w:val="a7"/>
        <w:numPr>
          <w:ilvl w:val="0"/>
          <w:numId w:val="40"/>
        </w:numPr>
        <w:shd w:val="clear" w:color="auto" w:fill="FFFFFF"/>
      </w:pPr>
      <w:r w:rsidRPr="00033539">
        <w:t>Основные методы затратного подхода: метод стоимости чистых активов и метод ликвидационной стоимости.</w:t>
      </w:r>
    </w:p>
    <w:p w:rsidR="007501B4" w:rsidRPr="007501B4" w:rsidRDefault="007501B4" w:rsidP="007501B4">
      <w:pPr>
        <w:pStyle w:val="a7"/>
        <w:numPr>
          <w:ilvl w:val="0"/>
          <w:numId w:val="40"/>
        </w:numPr>
        <w:shd w:val="clear" w:color="auto" w:fill="FFFFFF"/>
        <w:rPr>
          <w:sz w:val="28"/>
          <w:szCs w:val="28"/>
        </w:rPr>
      </w:pPr>
      <w:r w:rsidRPr="00033539">
        <w:t>Оценка недвижимого имущества предприятия по обоснованной стоимости. (метод стоимости чистых активов).</w:t>
      </w:r>
      <w:r w:rsidRPr="007501B4">
        <w:t xml:space="preserve"> </w:t>
      </w:r>
      <w:r w:rsidRPr="00033539">
        <w:t>Определение обоснованной рыночной стоимости машин и оборудования. (метод стоимости чистых активов).</w:t>
      </w:r>
    </w:p>
    <w:p w:rsidR="005847C7" w:rsidRPr="0022669F" w:rsidRDefault="005847C7" w:rsidP="0022669F">
      <w:pPr>
        <w:widowControl w:val="0"/>
        <w:autoSpaceDE w:val="0"/>
        <w:autoSpaceDN w:val="0"/>
        <w:adjustRightInd w:val="0"/>
        <w:contextualSpacing/>
        <w:rPr>
          <w:rFonts w:eastAsiaTheme="minorEastAsia"/>
          <w:noProof w:val="0"/>
          <w:sz w:val="28"/>
          <w:szCs w:val="28"/>
        </w:rPr>
      </w:pPr>
    </w:p>
    <w:p w:rsidR="007501B4" w:rsidRDefault="00AD7A47" w:rsidP="0022669F">
      <w:pPr>
        <w:contextualSpacing/>
        <w:jc w:val="both"/>
        <w:rPr>
          <w:bCs/>
          <w:iCs/>
          <w:sz w:val="28"/>
          <w:szCs w:val="28"/>
        </w:rPr>
      </w:pPr>
      <w:r w:rsidRPr="0022669F">
        <w:rPr>
          <w:bCs/>
          <w:iCs/>
          <w:sz w:val="28"/>
          <w:szCs w:val="28"/>
        </w:rPr>
        <w:t>Вариант</w:t>
      </w:r>
      <w:r w:rsidR="00D344BE" w:rsidRPr="0022669F">
        <w:rPr>
          <w:bCs/>
          <w:iCs/>
          <w:sz w:val="28"/>
          <w:szCs w:val="28"/>
        </w:rPr>
        <w:t xml:space="preserve"> 8.</w:t>
      </w:r>
    </w:p>
    <w:p w:rsidR="007501B4" w:rsidRDefault="007501B4" w:rsidP="007501B4">
      <w:pPr>
        <w:pStyle w:val="a7"/>
        <w:numPr>
          <w:ilvl w:val="0"/>
          <w:numId w:val="41"/>
        </w:numPr>
        <w:jc w:val="both"/>
      </w:pPr>
      <w:r w:rsidRPr="00033539">
        <w:t>Оценка нематериальных активов. Определение рыночной стоимости краткосрочных и долгосрочных финансовых вложений.(метод стоимости чистых активов).</w:t>
      </w:r>
    </w:p>
    <w:p w:rsidR="007501B4" w:rsidRPr="007501B4" w:rsidRDefault="007501B4" w:rsidP="0022669F">
      <w:pPr>
        <w:pStyle w:val="a7"/>
        <w:numPr>
          <w:ilvl w:val="0"/>
          <w:numId w:val="41"/>
        </w:numPr>
        <w:jc w:val="both"/>
        <w:rPr>
          <w:bCs/>
          <w:iCs/>
          <w:sz w:val="28"/>
          <w:szCs w:val="28"/>
        </w:rPr>
      </w:pPr>
      <w:r w:rsidRPr="00033539">
        <w:t>Перевод товарно-материальных запасов в текущую стоимость. Корректировка дебиторской и кредиторской задолженности. (метод стоимости чистых активов).</w:t>
      </w:r>
    </w:p>
    <w:p w:rsidR="00EE21B1" w:rsidRPr="00EE21B1" w:rsidRDefault="007501B4" w:rsidP="00EE21B1">
      <w:pPr>
        <w:tabs>
          <w:tab w:val="left" w:pos="1100"/>
        </w:tabs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</w:p>
    <w:p w:rsidR="007501B4" w:rsidRDefault="00AD7A47" w:rsidP="0022669F">
      <w:pPr>
        <w:contextualSpacing/>
        <w:rPr>
          <w:sz w:val="28"/>
          <w:szCs w:val="28"/>
        </w:rPr>
      </w:pPr>
      <w:r w:rsidRPr="0022669F">
        <w:rPr>
          <w:sz w:val="28"/>
          <w:szCs w:val="28"/>
        </w:rPr>
        <w:t>Вариант</w:t>
      </w:r>
      <w:r w:rsidR="007365E5" w:rsidRPr="0022669F">
        <w:rPr>
          <w:sz w:val="28"/>
          <w:szCs w:val="28"/>
        </w:rPr>
        <w:t xml:space="preserve"> 9.</w:t>
      </w:r>
    </w:p>
    <w:p w:rsidR="00EE21B1" w:rsidRDefault="00EE21B1" w:rsidP="00EE21B1">
      <w:pPr>
        <w:pStyle w:val="a7"/>
        <w:numPr>
          <w:ilvl w:val="0"/>
          <w:numId w:val="42"/>
        </w:numPr>
      </w:pPr>
      <w:r w:rsidRPr="00033539">
        <w:t>Общее содержание и базовые положения сравнительного подхода. Типы информации, используемой при сравнительном подходе к оценке: рыночная  и финансовая.</w:t>
      </w:r>
    </w:p>
    <w:p w:rsidR="00EE21B1" w:rsidRPr="00EE21B1" w:rsidRDefault="00EE21B1" w:rsidP="0022669F">
      <w:pPr>
        <w:pStyle w:val="a7"/>
        <w:numPr>
          <w:ilvl w:val="0"/>
          <w:numId w:val="42"/>
        </w:numPr>
        <w:rPr>
          <w:sz w:val="28"/>
          <w:szCs w:val="28"/>
        </w:rPr>
      </w:pPr>
      <w:r w:rsidRPr="00033539">
        <w:t>Основные методы рыночного подхода к оценке бизнеса: метод рынка капитала (компании-аналога), метод сделок, метод отраслевых коэффициентов.</w:t>
      </w:r>
    </w:p>
    <w:p w:rsidR="00EE21B1" w:rsidRDefault="00EE21B1" w:rsidP="00EE21B1">
      <w:pPr>
        <w:tabs>
          <w:tab w:val="left" w:pos="10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8550AF" w:rsidRPr="0022669F" w:rsidRDefault="008550AF" w:rsidP="00EE21B1">
      <w:pPr>
        <w:contextualSpacing/>
        <w:rPr>
          <w:bCs/>
          <w:sz w:val="28"/>
          <w:szCs w:val="28"/>
        </w:rPr>
      </w:pPr>
    </w:p>
    <w:p w:rsidR="00EE21B1" w:rsidRDefault="00AD7A47" w:rsidP="0022669F">
      <w:pPr>
        <w:contextualSpacing/>
        <w:rPr>
          <w:sz w:val="28"/>
          <w:szCs w:val="28"/>
        </w:rPr>
      </w:pPr>
      <w:r w:rsidRPr="0022669F">
        <w:rPr>
          <w:sz w:val="28"/>
          <w:szCs w:val="28"/>
        </w:rPr>
        <w:t>Вариант</w:t>
      </w:r>
      <w:r w:rsidR="00E0583C" w:rsidRPr="0022669F">
        <w:rPr>
          <w:sz w:val="28"/>
          <w:szCs w:val="28"/>
        </w:rPr>
        <w:t xml:space="preserve"> 10.</w:t>
      </w:r>
    </w:p>
    <w:p w:rsidR="00EE21B1" w:rsidRDefault="00EE21B1" w:rsidP="00EE21B1">
      <w:pPr>
        <w:pStyle w:val="a7"/>
        <w:numPr>
          <w:ilvl w:val="0"/>
          <w:numId w:val="43"/>
        </w:numPr>
      </w:pPr>
      <w:r w:rsidRPr="00033539">
        <w:t>Алгоритм метода рынка капитала. Процесс отбора компании-аналога: принципы,  критерии, этапы.</w:t>
      </w:r>
      <w:r w:rsidRPr="00EE21B1">
        <w:t xml:space="preserve"> </w:t>
      </w:r>
      <w:r w:rsidRPr="00033539">
        <w:t>Метод сделок (метод продаж) как частный случай метода рынка капитала.</w:t>
      </w:r>
    </w:p>
    <w:p w:rsidR="00EE21B1" w:rsidRPr="00EE21B1" w:rsidRDefault="00EE21B1" w:rsidP="0022669F">
      <w:pPr>
        <w:pStyle w:val="a7"/>
        <w:numPr>
          <w:ilvl w:val="0"/>
          <w:numId w:val="43"/>
        </w:numPr>
        <w:rPr>
          <w:sz w:val="28"/>
          <w:szCs w:val="28"/>
        </w:rPr>
      </w:pPr>
      <w:r w:rsidRPr="00033539">
        <w:t>Понятие и типы ценовых мультипликаторов. Интервальные и моментные мультипликаторы. Метод расчета мультипликаторов.</w:t>
      </w:r>
    </w:p>
    <w:p w:rsidR="00EE21B1" w:rsidRDefault="00EE21B1" w:rsidP="0022669F">
      <w:pPr>
        <w:contextualSpacing/>
        <w:rPr>
          <w:sz w:val="28"/>
          <w:szCs w:val="28"/>
        </w:rPr>
      </w:pPr>
    </w:p>
    <w:p w:rsidR="00727240" w:rsidRPr="0022669F" w:rsidRDefault="00727240" w:rsidP="0022669F">
      <w:pPr>
        <w:pStyle w:val="Style7"/>
        <w:widowControl/>
        <w:spacing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22669F">
        <w:rPr>
          <w:rFonts w:ascii="Times New Roman" w:hAnsi="Times New Roman"/>
          <w:sz w:val="28"/>
          <w:szCs w:val="28"/>
        </w:rPr>
        <w:t>БИБЛИОГРАФИЧЕСКИЙ СПИСОК</w:t>
      </w:r>
    </w:p>
    <w:p w:rsidR="000656DA" w:rsidRPr="0022669F" w:rsidRDefault="000656DA" w:rsidP="0022669F">
      <w:pPr>
        <w:widowControl w:val="0"/>
        <w:autoSpaceDE w:val="0"/>
        <w:autoSpaceDN w:val="0"/>
        <w:adjustRightInd w:val="0"/>
        <w:contextualSpacing/>
        <w:rPr>
          <w:rFonts w:eastAsiaTheme="minorEastAsia"/>
          <w:noProof w:val="0"/>
          <w:sz w:val="28"/>
          <w:szCs w:val="28"/>
        </w:rPr>
      </w:pP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Закон « Об оценочной деятельности в Российской Федерации», М., Кремль, 30 июня 2008 г., № 108-ФЗ.</w:t>
      </w: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Закон РФ « О несостоятельности (банкротстве)»</w:t>
      </w: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Валдайцев С.В. Оценка бизнеса и управление стоимостью предприятия: уч. пос. для вузов. - М.: ЮНИТИ-ДАНА, 2008.- 720 с.</w:t>
      </w: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lastRenderedPageBreak/>
        <w:t>Есипов В.В., Маховикова Г.А., Терехова В.В. Оценка бизнеса : уч. пос. — 2-е изд. — СПб.: Питер, 2008. — 464 с.</w:t>
      </w: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Касьяненко Т. Г., Маховикова Г.А. Оценка бизнеса: уч-к — Ростов-на-Дону: Феникс, 2009. — 621 с.</w:t>
      </w: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Оценка бизнеса: уч-к / под ред. А.Г. Грязновой, М.А. Федотовой.- М.: Финансы и статистика, 2008.- 512с.</w:t>
      </w: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Рутгайзер В. М. Оценка стоимости бизнеса: уч. пос. / Финансовая академия при Правительстве Российской Федерации. — М.: Омега-Л: Маросейка, 2007. — 448 с.</w:t>
      </w:r>
    </w:p>
    <w:p w:rsidR="0022669F" w:rsidRPr="0022669F" w:rsidRDefault="0022669F" w:rsidP="0022669F">
      <w:pPr>
        <w:numPr>
          <w:ilvl w:val="0"/>
          <w:numId w:val="33"/>
        </w:numPr>
        <w:jc w:val="both"/>
        <w:rPr>
          <w:sz w:val="28"/>
          <w:szCs w:val="28"/>
        </w:rPr>
      </w:pPr>
      <w:r w:rsidRPr="0022669F">
        <w:rPr>
          <w:sz w:val="28"/>
          <w:szCs w:val="28"/>
        </w:rPr>
        <w:t>Симионова Н. Е., Симионов Р.Ю. Оценка бизнеса: теория и практика: уч. пос. для вузов — 2-е изд., перераб. и доп. — Ростов-на-Дону: Феникс, 2010. — 573 с.</w:t>
      </w:r>
    </w:p>
    <w:p w:rsidR="0022669F" w:rsidRPr="001661C4" w:rsidRDefault="0022669F" w:rsidP="0022669F">
      <w:pPr>
        <w:jc w:val="both"/>
      </w:pPr>
    </w:p>
    <w:p w:rsidR="000656DA" w:rsidRPr="0022669F" w:rsidRDefault="000656DA" w:rsidP="0022669F">
      <w:pPr>
        <w:pStyle w:val="a7"/>
        <w:widowControl w:val="0"/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</w:rPr>
      </w:pPr>
    </w:p>
    <w:sectPr w:rsidR="000656DA" w:rsidRPr="0022669F" w:rsidSect="000D74F7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4F1" w:rsidRDefault="009244F1" w:rsidP="0014638B">
      <w:r>
        <w:separator/>
      </w:r>
    </w:p>
  </w:endnote>
  <w:endnote w:type="continuationSeparator" w:id="0">
    <w:p w:rsidR="009244F1" w:rsidRDefault="009244F1" w:rsidP="0014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B4" w:rsidRDefault="00D83B48" w:rsidP="00DF019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501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01B4" w:rsidRDefault="007501B4" w:rsidP="0014638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B4" w:rsidRDefault="00D83B48" w:rsidP="00DF019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501B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7B0E">
      <w:rPr>
        <w:rStyle w:val="ab"/>
      </w:rPr>
      <w:t>1</w:t>
    </w:r>
    <w:r>
      <w:rPr>
        <w:rStyle w:val="ab"/>
      </w:rPr>
      <w:fldChar w:fldCharType="end"/>
    </w:r>
  </w:p>
  <w:p w:rsidR="007501B4" w:rsidRDefault="007501B4" w:rsidP="0014638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4F1" w:rsidRDefault="009244F1" w:rsidP="0014638B">
      <w:r>
        <w:separator/>
      </w:r>
    </w:p>
  </w:footnote>
  <w:footnote w:type="continuationSeparator" w:id="0">
    <w:p w:rsidR="009244F1" w:rsidRDefault="009244F1" w:rsidP="00146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A151F9"/>
    <w:multiLevelType w:val="hybridMultilevel"/>
    <w:tmpl w:val="9AFC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24D35"/>
    <w:multiLevelType w:val="hybridMultilevel"/>
    <w:tmpl w:val="63F2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45319"/>
    <w:multiLevelType w:val="hybridMultilevel"/>
    <w:tmpl w:val="9F6A3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B019D"/>
    <w:multiLevelType w:val="hybridMultilevel"/>
    <w:tmpl w:val="0A9C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53030"/>
    <w:multiLevelType w:val="hybridMultilevel"/>
    <w:tmpl w:val="E05A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11978"/>
    <w:multiLevelType w:val="hybridMultilevel"/>
    <w:tmpl w:val="9C00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F45A8"/>
    <w:multiLevelType w:val="hybridMultilevel"/>
    <w:tmpl w:val="0944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80330"/>
    <w:multiLevelType w:val="hybridMultilevel"/>
    <w:tmpl w:val="803C1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0412D"/>
    <w:multiLevelType w:val="hybridMultilevel"/>
    <w:tmpl w:val="5D003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43BA3"/>
    <w:multiLevelType w:val="hybridMultilevel"/>
    <w:tmpl w:val="48B4A55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5121BE"/>
    <w:multiLevelType w:val="hybridMultilevel"/>
    <w:tmpl w:val="71E4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56976"/>
    <w:multiLevelType w:val="hybridMultilevel"/>
    <w:tmpl w:val="C936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B6B13"/>
    <w:multiLevelType w:val="hybridMultilevel"/>
    <w:tmpl w:val="0E505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D53E6"/>
    <w:multiLevelType w:val="hybridMultilevel"/>
    <w:tmpl w:val="EAF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206E2"/>
    <w:multiLevelType w:val="hybridMultilevel"/>
    <w:tmpl w:val="61F8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332F37"/>
    <w:multiLevelType w:val="hybridMultilevel"/>
    <w:tmpl w:val="3DC4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84F48"/>
    <w:multiLevelType w:val="hybridMultilevel"/>
    <w:tmpl w:val="8E9C9846"/>
    <w:lvl w:ilvl="0" w:tplc="F3048F38">
      <w:start w:val="1"/>
      <w:numFmt w:val="decimal"/>
      <w:lvlText w:val="%1."/>
      <w:lvlJc w:val="left"/>
      <w:pPr>
        <w:tabs>
          <w:tab w:val="num" w:pos="928"/>
        </w:tabs>
        <w:ind w:firstLine="56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866FE4"/>
    <w:multiLevelType w:val="hybridMultilevel"/>
    <w:tmpl w:val="BA6E7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E5536"/>
    <w:multiLevelType w:val="multilevel"/>
    <w:tmpl w:val="797C21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B4E43F4"/>
    <w:multiLevelType w:val="hybridMultilevel"/>
    <w:tmpl w:val="72F4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C1394"/>
    <w:multiLevelType w:val="hybridMultilevel"/>
    <w:tmpl w:val="9B50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84348"/>
    <w:multiLevelType w:val="hybridMultilevel"/>
    <w:tmpl w:val="B60EB6A2"/>
    <w:lvl w:ilvl="0" w:tplc="F3048F38">
      <w:start w:val="1"/>
      <w:numFmt w:val="decimal"/>
      <w:lvlText w:val="%1."/>
      <w:lvlJc w:val="left"/>
      <w:pPr>
        <w:tabs>
          <w:tab w:val="num" w:pos="928"/>
        </w:tabs>
        <w:ind w:firstLine="56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423B99"/>
    <w:multiLevelType w:val="hybridMultilevel"/>
    <w:tmpl w:val="9ABEE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69E8"/>
    <w:multiLevelType w:val="hybridMultilevel"/>
    <w:tmpl w:val="49B2973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>
    <w:nsid w:val="56553873"/>
    <w:multiLevelType w:val="hybridMultilevel"/>
    <w:tmpl w:val="8C70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F1875"/>
    <w:multiLevelType w:val="hybridMultilevel"/>
    <w:tmpl w:val="0340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6594D"/>
    <w:multiLevelType w:val="hybridMultilevel"/>
    <w:tmpl w:val="67685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FF7E92"/>
    <w:multiLevelType w:val="hybridMultilevel"/>
    <w:tmpl w:val="1B9A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5614D"/>
    <w:multiLevelType w:val="hybridMultilevel"/>
    <w:tmpl w:val="6412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D2CFB"/>
    <w:multiLevelType w:val="hybridMultilevel"/>
    <w:tmpl w:val="9104E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56365A"/>
    <w:multiLevelType w:val="hybridMultilevel"/>
    <w:tmpl w:val="CF022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A8729A"/>
    <w:multiLevelType w:val="hybridMultilevel"/>
    <w:tmpl w:val="4FCA91B6"/>
    <w:lvl w:ilvl="0" w:tplc="3460D75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2352C3"/>
    <w:multiLevelType w:val="hybridMultilevel"/>
    <w:tmpl w:val="865E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16B82"/>
    <w:multiLevelType w:val="hybridMultilevel"/>
    <w:tmpl w:val="EAD0F0E0"/>
    <w:lvl w:ilvl="0" w:tplc="5F4C6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334196"/>
    <w:multiLevelType w:val="hybridMultilevel"/>
    <w:tmpl w:val="D968E63A"/>
    <w:lvl w:ilvl="0" w:tplc="3460D7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300D99"/>
    <w:multiLevelType w:val="hybridMultilevel"/>
    <w:tmpl w:val="D32AA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9E6BBD"/>
    <w:multiLevelType w:val="hybridMultilevel"/>
    <w:tmpl w:val="EA7E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32585"/>
    <w:multiLevelType w:val="hybridMultilevel"/>
    <w:tmpl w:val="1FEABD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71E3569D"/>
    <w:multiLevelType w:val="hybridMultilevel"/>
    <w:tmpl w:val="38F472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848232F"/>
    <w:multiLevelType w:val="hybridMultilevel"/>
    <w:tmpl w:val="D5C0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83E08"/>
    <w:multiLevelType w:val="hybridMultilevel"/>
    <w:tmpl w:val="18084756"/>
    <w:lvl w:ilvl="0" w:tplc="3460D75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32"/>
  </w:num>
  <w:num w:numId="4">
    <w:abstractNumId w:val="37"/>
  </w:num>
  <w:num w:numId="5">
    <w:abstractNumId w:val="35"/>
  </w:num>
  <w:num w:numId="6">
    <w:abstractNumId w:val="31"/>
  </w:num>
  <w:num w:numId="7">
    <w:abstractNumId w:val="1"/>
  </w:num>
  <w:num w:numId="8">
    <w:abstractNumId w:val="11"/>
  </w:num>
  <w:num w:numId="9">
    <w:abstractNumId w:val="17"/>
  </w:num>
  <w:num w:numId="10">
    <w:abstractNumId w:val="39"/>
  </w:num>
  <w:num w:numId="11">
    <w:abstractNumId w:val="0"/>
  </w:num>
  <w:num w:numId="12">
    <w:abstractNumId w:val="10"/>
  </w:num>
  <w:num w:numId="13">
    <w:abstractNumId w:val="20"/>
  </w:num>
  <w:num w:numId="14">
    <w:abstractNumId w:val="40"/>
  </w:num>
  <w:num w:numId="15">
    <w:abstractNumId w:val="29"/>
  </w:num>
  <w:num w:numId="16">
    <w:abstractNumId w:val="25"/>
  </w:num>
  <w:num w:numId="17">
    <w:abstractNumId w:val="27"/>
  </w:num>
  <w:num w:numId="18">
    <w:abstractNumId w:val="26"/>
  </w:num>
  <w:num w:numId="19">
    <w:abstractNumId w:val="3"/>
  </w:num>
  <w:num w:numId="20">
    <w:abstractNumId w:val="36"/>
  </w:num>
  <w:num w:numId="21">
    <w:abstractNumId w:val="33"/>
  </w:num>
  <w:num w:numId="22">
    <w:abstractNumId w:val="42"/>
  </w:num>
  <w:num w:numId="23">
    <w:abstractNumId w:val="16"/>
  </w:num>
  <w:num w:numId="24">
    <w:abstractNumId w:val="7"/>
  </w:num>
  <w:num w:numId="25">
    <w:abstractNumId w:val="22"/>
  </w:num>
  <w:num w:numId="26">
    <w:abstractNumId w:val="41"/>
  </w:num>
  <w:num w:numId="27">
    <w:abstractNumId w:val="23"/>
  </w:num>
  <w:num w:numId="28">
    <w:abstractNumId w:val="18"/>
  </w:num>
  <w:num w:numId="29">
    <w:abstractNumId w:val="8"/>
  </w:num>
  <w:num w:numId="30">
    <w:abstractNumId w:val="5"/>
  </w:num>
  <w:num w:numId="31">
    <w:abstractNumId w:val="12"/>
  </w:num>
  <w:num w:numId="32">
    <w:abstractNumId w:val="15"/>
  </w:num>
  <w:num w:numId="33">
    <w:abstractNumId w:val="38"/>
  </w:num>
  <w:num w:numId="34">
    <w:abstractNumId w:val="21"/>
  </w:num>
  <w:num w:numId="35">
    <w:abstractNumId w:val="34"/>
  </w:num>
  <w:num w:numId="36">
    <w:abstractNumId w:val="30"/>
  </w:num>
  <w:num w:numId="37">
    <w:abstractNumId w:val="24"/>
  </w:num>
  <w:num w:numId="38">
    <w:abstractNumId w:val="13"/>
  </w:num>
  <w:num w:numId="39">
    <w:abstractNumId w:val="9"/>
  </w:num>
  <w:num w:numId="40">
    <w:abstractNumId w:val="4"/>
  </w:num>
  <w:num w:numId="41">
    <w:abstractNumId w:val="6"/>
  </w:num>
  <w:num w:numId="42">
    <w:abstractNumId w:val="14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5DC1"/>
    <w:rsid w:val="00025F74"/>
    <w:rsid w:val="0003195B"/>
    <w:rsid w:val="000656DA"/>
    <w:rsid w:val="000A1206"/>
    <w:rsid w:val="000D74F7"/>
    <w:rsid w:val="0012446C"/>
    <w:rsid w:val="0014638B"/>
    <w:rsid w:val="001A3A21"/>
    <w:rsid w:val="0021511F"/>
    <w:rsid w:val="0022669F"/>
    <w:rsid w:val="00291237"/>
    <w:rsid w:val="00356AC4"/>
    <w:rsid w:val="003E0441"/>
    <w:rsid w:val="00415DC1"/>
    <w:rsid w:val="00462189"/>
    <w:rsid w:val="00494BD2"/>
    <w:rsid w:val="005847C7"/>
    <w:rsid w:val="006F5416"/>
    <w:rsid w:val="00727240"/>
    <w:rsid w:val="007365E5"/>
    <w:rsid w:val="007401A0"/>
    <w:rsid w:val="007501B4"/>
    <w:rsid w:val="00754782"/>
    <w:rsid w:val="00780150"/>
    <w:rsid w:val="007E77AD"/>
    <w:rsid w:val="008550AF"/>
    <w:rsid w:val="00860C4B"/>
    <w:rsid w:val="008E3E20"/>
    <w:rsid w:val="00920657"/>
    <w:rsid w:val="009244F1"/>
    <w:rsid w:val="00935F90"/>
    <w:rsid w:val="00947328"/>
    <w:rsid w:val="009802A6"/>
    <w:rsid w:val="00A05414"/>
    <w:rsid w:val="00A10329"/>
    <w:rsid w:val="00A2432C"/>
    <w:rsid w:val="00A73786"/>
    <w:rsid w:val="00AD68FF"/>
    <w:rsid w:val="00AD7A47"/>
    <w:rsid w:val="00B01DDB"/>
    <w:rsid w:val="00B117E2"/>
    <w:rsid w:val="00B23B9F"/>
    <w:rsid w:val="00BF630B"/>
    <w:rsid w:val="00C10752"/>
    <w:rsid w:val="00C54B2F"/>
    <w:rsid w:val="00C73059"/>
    <w:rsid w:val="00D344BE"/>
    <w:rsid w:val="00D83B48"/>
    <w:rsid w:val="00D95822"/>
    <w:rsid w:val="00D97B0E"/>
    <w:rsid w:val="00DD3B9A"/>
    <w:rsid w:val="00DE0DE7"/>
    <w:rsid w:val="00DF0194"/>
    <w:rsid w:val="00DF33DF"/>
    <w:rsid w:val="00DF4F9E"/>
    <w:rsid w:val="00E0469E"/>
    <w:rsid w:val="00E0583C"/>
    <w:rsid w:val="00EE21B1"/>
    <w:rsid w:val="00F11424"/>
    <w:rsid w:val="00F5580E"/>
    <w:rsid w:val="00F57840"/>
    <w:rsid w:val="00F90133"/>
    <w:rsid w:val="00FB6AF0"/>
    <w:rsid w:val="00FC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C1"/>
    <w:rPr>
      <w:rFonts w:ascii="Times New Roman" w:eastAsia="Times New Roman" w:hAnsi="Times New Roman" w:cs="Times New Roman"/>
      <w:noProof/>
    </w:rPr>
  </w:style>
  <w:style w:type="paragraph" w:styleId="1">
    <w:name w:val="heading 1"/>
    <w:basedOn w:val="a"/>
    <w:next w:val="a"/>
    <w:link w:val="10"/>
    <w:qFormat/>
    <w:rsid w:val="00415DC1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DC1"/>
    <w:rPr>
      <w:rFonts w:ascii="Times New Roman" w:eastAsia="Times New Roman" w:hAnsi="Times New Roman" w:cs="Times New Roman"/>
      <w:b/>
      <w:bCs/>
      <w:noProof/>
    </w:rPr>
  </w:style>
  <w:style w:type="paragraph" w:styleId="a3">
    <w:name w:val="Title"/>
    <w:basedOn w:val="a"/>
    <w:link w:val="a4"/>
    <w:qFormat/>
    <w:rsid w:val="00415DC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15DC1"/>
    <w:rPr>
      <w:rFonts w:ascii="Times New Roman" w:eastAsia="Times New Roman" w:hAnsi="Times New Roman" w:cs="Times New Roman"/>
      <w:noProof/>
      <w:szCs w:val="20"/>
    </w:rPr>
  </w:style>
  <w:style w:type="paragraph" w:styleId="a5">
    <w:name w:val="Body Text"/>
    <w:basedOn w:val="a"/>
    <w:link w:val="a6"/>
    <w:semiHidden/>
    <w:rsid w:val="00415DC1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415DC1"/>
    <w:rPr>
      <w:rFonts w:ascii="Times New Roman" w:eastAsia="Times New Roman" w:hAnsi="Times New Roman" w:cs="Times New Roman"/>
      <w:noProof/>
    </w:rPr>
  </w:style>
  <w:style w:type="paragraph" w:styleId="2">
    <w:name w:val="Body Text 2"/>
    <w:basedOn w:val="a"/>
    <w:link w:val="20"/>
    <w:semiHidden/>
    <w:rsid w:val="00415DC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415DC1"/>
    <w:rPr>
      <w:rFonts w:ascii="Times New Roman" w:eastAsia="Times New Roman" w:hAnsi="Times New Roman" w:cs="Times New Roman"/>
      <w:noProof/>
      <w:szCs w:val="20"/>
    </w:rPr>
  </w:style>
  <w:style w:type="paragraph" w:styleId="3">
    <w:name w:val="Body Text 3"/>
    <w:basedOn w:val="a"/>
    <w:link w:val="30"/>
    <w:semiHidden/>
    <w:rsid w:val="00415DC1"/>
    <w:pPr>
      <w:jc w:val="both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415DC1"/>
    <w:rPr>
      <w:rFonts w:ascii="Times New Roman" w:eastAsia="Times New Roman" w:hAnsi="Times New Roman" w:cs="Times New Roman"/>
      <w:b/>
      <w:bCs/>
      <w:noProof/>
    </w:rPr>
  </w:style>
  <w:style w:type="paragraph" w:styleId="a7">
    <w:name w:val="List Paragraph"/>
    <w:basedOn w:val="a"/>
    <w:qFormat/>
    <w:rsid w:val="00415DC1"/>
    <w:pPr>
      <w:ind w:left="720"/>
      <w:contextualSpacing/>
    </w:pPr>
  </w:style>
  <w:style w:type="paragraph" w:customStyle="1" w:styleId="book">
    <w:name w:val="book"/>
    <w:basedOn w:val="a"/>
    <w:rsid w:val="00920657"/>
    <w:pPr>
      <w:ind w:firstLine="424"/>
    </w:pPr>
    <w:rPr>
      <w:noProof w:val="0"/>
    </w:rPr>
  </w:style>
  <w:style w:type="table" w:styleId="a8">
    <w:name w:val="Table Grid"/>
    <w:basedOn w:val="a1"/>
    <w:uiPriority w:val="59"/>
    <w:rsid w:val="00D3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1463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38B"/>
    <w:rPr>
      <w:rFonts w:ascii="Times New Roman" w:eastAsia="Times New Roman" w:hAnsi="Times New Roman" w:cs="Times New Roman"/>
      <w:noProof/>
    </w:rPr>
  </w:style>
  <w:style w:type="character" w:styleId="ab">
    <w:name w:val="page number"/>
    <w:basedOn w:val="a0"/>
    <w:uiPriority w:val="99"/>
    <w:semiHidden/>
    <w:unhideWhenUsed/>
    <w:rsid w:val="0014638B"/>
  </w:style>
  <w:style w:type="character" w:customStyle="1" w:styleId="FontStyle13">
    <w:name w:val="Font Style13"/>
    <w:basedOn w:val="a0"/>
    <w:uiPriority w:val="99"/>
    <w:rsid w:val="0075478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54782"/>
    <w:pPr>
      <w:widowControl w:val="0"/>
      <w:autoSpaceDE w:val="0"/>
      <w:autoSpaceDN w:val="0"/>
      <w:adjustRightInd w:val="0"/>
      <w:spacing w:line="276" w:lineRule="exact"/>
      <w:ind w:firstLine="408"/>
      <w:jc w:val="both"/>
    </w:pPr>
    <w:rPr>
      <w:rFonts w:ascii="Georgia" w:hAnsi="Georgia"/>
      <w:noProof w:val="0"/>
    </w:rPr>
  </w:style>
  <w:style w:type="character" w:styleId="ac">
    <w:name w:val="Hyperlink"/>
    <w:basedOn w:val="a0"/>
    <w:uiPriority w:val="99"/>
    <w:rsid w:val="00754782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uiPriority w:val="99"/>
    <w:rsid w:val="00754782"/>
    <w:pPr>
      <w:spacing w:after="120"/>
      <w:ind w:left="283"/>
    </w:pPr>
    <w:rPr>
      <w:noProof w:val="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54782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uiPriority w:val="99"/>
    <w:rsid w:val="00727240"/>
    <w:pPr>
      <w:widowControl w:val="0"/>
      <w:autoSpaceDE w:val="0"/>
      <w:autoSpaceDN w:val="0"/>
      <w:adjustRightInd w:val="0"/>
      <w:spacing w:line="266" w:lineRule="exact"/>
    </w:pPr>
    <w:rPr>
      <w:rFonts w:ascii="Cambria" w:hAnsi="Cambria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C1"/>
    <w:rPr>
      <w:rFonts w:ascii="Times New Roman" w:eastAsia="Times New Roman" w:hAnsi="Times New Roman" w:cs="Times New Roman"/>
      <w:noProof/>
    </w:rPr>
  </w:style>
  <w:style w:type="paragraph" w:styleId="1">
    <w:name w:val="heading 1"/>
    <w:basedOn w:val="a"/>
    <w:next w:val="a"/>
    <w:link w:val="10"/>
    <w:qFormat/>
    <w:rsid w:val="00415DC1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DC1"/>
    <w:rPr>
      <w:rFonts w:ascii="Times New Roman" w:eastAsia="Times New Roman" w:hAnsi="Times New Roman" w:cs="Times New Roman"/>
      <w:b/>
      <w:bCs/>
      <w:noProof/>
    </w:rPr>
  </w:style>
  <w:style w:type="paragraph" w:styleId="a3">
    <w:name w:val="Title"/>
    <w:basedOn w:val="a"/>
    <w:link w:val="a4"/>
    <w:qFormat/>
    <w:rsid w:val="00415DC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15DC1"/>
    <w:rPr>
      <w:rFonts w:ascii="Times New Roman" w:eastAsia="Times New Roman" w:hAnsi="Times New Roman" w:cs="Times New Roman"/>
      <w:noProof/>
      <w:szCs w:val="20"/>
    </w:rPr>
  </w:style>
  <w:style w:type="paragraph" w:styleId="a5">
    <w:name w:val="Body Text"/>
    <w:basedOn w:val="a"/>
    <w:link w:val="a6"/>
    <w:semiHidden/>
    <w:rsid w:val="00415DC1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415DC1"/>
    <w:rPr>
      <w:rFonts w:ascii="Times New Roman" w:eastAsia="Times New Roman" w:hAnsi="Times New Roman" w:cs="Times New Roman"/>
      <w:noProof/>
    </w:rPr>
  </w:style>
  <w:style w:type="paragraph" w:styleId="2">
    <w:name w:val="Body Text 2"/>
    <w:basedOn w:val="a"/>
    <w:link w:val="20"/>
    <w:semiHidden/>
    <w:rsid w:val="00415DC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415DC1"/>
    <w:rPr>
      <w:rFonts w:ascii="Times New Roman" w:eastAsia="Times New Roman" w:hAnsi="Times New Roman" w:cs="Times New Roman"/>
      <w:noProof/>
      <w:szCs w:val="20"/>
    </w:rPr>
  </w:style>
  <w:style w:type="paragraph" w:styleId="3">
    <w:name w:val="Body Text 3"/>
    <w:basedOn w:val="a"/>
    <w:link w:val="30"/>
    <w:semiHidden/>
    <w:rsid w:val="00415DC1"/>
    <w:pPr>
      <w:jc w:val="both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415DC1"/>
    <w:rPr>
      <w:rFonts w:ascii="Times New Roman" w:eastAsia="Times New Roman" w:hAnsi="Times New Roman" w:cs="Times New Roman"/>
      <w:b/>
      <w:bCs/>
      <w:noProof/>
    </w:rPr>
  </w:style>
  <w:style w:type="paragraph" w:styleId="a7">
    <w:name w:val="List Paragraph"/>
    <w:basedOn w:val="a"/>
    <w:qFormat/>
    <w:rsid w:val="00415DC1"/>
    <w:pPr>
      <w:ind w:left="720"/>
      <w:contextualSpacing/>
    </w:pPr>
  </w:style>
  <w:style w:type="paragraph" w:customStyle="1" w:styleId="book">
    <w:name w:val="book"/>
    <w:basedOn w:val="a"/>
    <w:rsid w:val="00920657"/>
    <w:pPr>
      <w:ind w:firstLine="424"/>
    </w:pPr>
    <w:rPr>
      <w:noProof w:val="0"/>
    </w:rPr>
  </w:style>
  <w:style w:type="table" w:styleId="a8">
    <w:name w:val="Table Grid"/>
    <w:basedOn w:val="a1"/>
    <w:uiPriority w:val="59"/>
    <w:rsid w:val="00D3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463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38B"/>
    <w:rPr>
      <w:rFonts w:ascii="Times New Roman" w:eastAsia="Times New Roman" w:hAnsi="Times New Roman" w:cs="Times New Roman"/>
      <w:noProof/>
    </w:rPr>
  </w:style>
  <w:style w:type="character" w:styleId="ab">
    <w:name w:val="page number"/>
    <w:basedOn w:val="a0"/>
    <w:uiPriority w:val="99"/>
    <w:semiHidden/>
    <w:unhideWhenUsed/>
    <w:rsid w:val="0014638B"/>
  </w:style>
  <w:style w:type="character" w:customStyle="1" w:styleId="FontStyle13">
    <w:name w:val="Font Style13"/>
    <w:basedOn w:val="a0"/>
    <w:uiPriority w:val="99"/>
    <w:rsid w:val="0075478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54782"/>
    <w:pPr>
      <w:widowControl w:val="0"/>
      <w:autoSpaceDE w:val="0"/>
      <w:autoSpaceDN w:val="0"/>
      <w:adjustRightInd w:val="0"/>
      <w:spacing w:line="276" w:lineRule="exact"/>
      <w:ind w:firstLine="408"/>
      <w:jc w:val="both"/>
    </w:pPr>
    <w:rPr>
      <w:rFonts w:ascii="Georgia" w:hAnsi="Georgia"/>
      <w:noProof w:val="0"/>
    </w:rPr>
  </w:style>
  <w:style w:type="character" w:styleId="ac">
    <w:name w:val="Hyperlink"/>
    <w:basedOn w:val="a0"/>
    <w:uiPriority w:val="99"/>
    <w:rsid w:val="00754782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uiPriority w:val="99"/>
    <w:rsid w:val="00754782"/>
    <w:pPr>
      <w:spacing w:after="120"/>
      <w:ind w:left="283"/>
    </w:pPr>
    <w:rPr>
      <w:noProof w:val="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54782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uiPriority w:val="99"/>
    <w:rsid w:val="00727240"/>
    <w:pPr>
      <w:widowControl w:val="0"/>
      <w:autoSpaceDE w:val="0"/>
      <w:autoSpaceDN w:val="0"/>
      <w:adjustRightInd w:val="0"/>
      <w:spacing w:line="266" w:lineRule="exact"/>
    </w:pPr>
    <w:rPr>
      <w:rFonts w:ascii="Cambria" w:hAnsi="Cambria"/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9FAEBE"/>
      </a:dk1>
      <a:lt1>
        <a:sysClr val="window" lastClr="454B5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Сергей Николаев</cp:lastModifiedBy>
  <cp:revision>5</cp:revision>
  <cp:lastPrinted>2014-05-14T17:29:00Z</cp:lastPrinted>
  <dcterms:created xsi:type="dcterms:W3CDTF">2015-01-26T14:12:00Z</dcterms:created>
  <dcterms:modified xsi:type="dcterms:W3CDTF">2015-06-08T20:20:00Z</dcterms:modified>
</cp:coreProperties>
</file>