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EA" w:rsidRPr="00C43ECF" w:rsidRDefault="008834EA" w:rsidP="008834EA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C43ECF">
        <w:rPr>
          <w:rFonts w:ascii="Times New Roman" w:hAnsi="Times New Roman"/>
          <w:b/>
          <w:i/>
          <w:u w:val="single"/>
        </w:rPr>
        <w:t>Вариант 24</w:t>
      </w:r>
    </w:p>
    <w:p w:rsidR="008834EA" w:rsidRPr="0032685C" w:rsidRDefault="008834EA" w:rsidP="008834EA">
      <w:pPr>
        <w:rPr>
          <w:rFonts w:ascii="Times New Roman" w:hAnsi="Times New Roman"/>
        </w:rPr>
      </w:pPr>
    </w:p>
    <w:p w:rsidR="008834EA" w:rsidRPr="0032685C" w:rsidRDefault="008834EA" w:rsidP="008834EA">
      <w:pPr>
        <w:jc w:val="center"/>
        <w:rPr>
          <w:rFonts w:ascii="Times New Roman" w:hAnsi="Times New Roman"/>
        </w:rPr>
      </w:pPr>
    </w:p>
    <w:p w:rsidR="008834EA" w:rsidRPr="00A26563" w:rsidRDefault="008834EA" w:rsidP="008834EA">
      <w:pPr>
        <w:spacing w:after="0"/>
        <w:rPr>
          <w:rFonts w:ascii="Times New Roman" w:hAnsi="Times New Roman"/>
        </w:rPr>
      </w:pPr>
      <w:r w:rsidRPr="00961865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 </w:t>
      </w:r>
      <w:r w:rsidRPr="00A26563">
        <w:rPr>
          <w:rFonts w:ascii="Times New Roman" w:hAnsi="Times New Roman"/>
        </w:rPr>
        <w:t>По территориям региона приводятся данные за  199</w:t>
      </w:r>
      <w:r w:rsidRPr="00A26563">
        <w:rPr>
          <w:rFonts w:ascii="Times New Roman" w:hAnsi="Times New Roman"/>
          <w:lang w:val="en-US"/>
        </w:rPr>
        <w:t>X</w:t>
      </w:r>
      <w:r w:rsidRPr="00A26563">
        <w:rPr>
          <w:rFonts w:ascii="Times New Roman" w:hAnsi="Times New Roman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569"/>
        <w:gridCol w:w="54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8834EA" w:rsidRPr="00A26563" w:rsidTr="000A6D45">
        <w:tc>
          <w:tcPr>
            <w:tcW w:w="2388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Номер региона</w:t>
            </w:r>
          </w:p>
        </w:tc>
        <w:tc>
          <w:tcPr>
            <w:tcW w:w="600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5</w:t>
            </w:r>
          </w:p>
        </w:tc>
        <w:tc>
          <w:tcPr>
            <w:tcW w:w="746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6</w:t>
            </w:r>
          </w:p>
        </w:tc>
        <w:tc>
          <w:tcPr>
            <w:tcW w:w="746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7</w:t>
            </w:r>
          </w:p>
        </w:tc>
        <w:tc>
          <w:tcPr>
            <w:tcW w:w="746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8</w:t>
            </w:r>
          </w:p>
        </w:tc>
        <w:tc>
          <w:tcPr>
            <w:tcW w:w="746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10</w:t>
            </w:r>
          </w:p>
        </w:tc>
        <w:tc>
          <w:tcPr>
            <w:tcW w:w="747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11</w:t>
            </w:r>
          </w:p>
        </w:tc>
        <w:tc>
          <w:tcPr>
            <w:tcW w:w="747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12</w:t>
            </w:r>
          </w:p>
        </w:tc>
      </w:tr>
      <w:tr w:rsidR="008834EA" w:rsidRPr="00A26563" w:rsidTr="000A6D45">
        <w:tc>
          <w:tcPr>
            <w:tcW w:w="2388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 xml:space="preserve">Среднедушевой прожиточный минимум одного трудоспособного, руб., </w:t>
            </w:r>
            <w:r w:rsidRPr="00A26563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78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82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87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79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89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106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67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88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73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87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76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115</w:t>
            </w:r>
          </w:p>
        </w:tc>
      </w:tr>
      <w:tr w:rsidR="008834EA" w:rsidRPr="00A26563" w:rsidTr="000A6D45">
        <w:tc>
          <w:tcPr>
            <w:tcW w:w="2388" w:type="dxa"/>
            <w:shd w:val="clear" w:color="auto" w:fill="auto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 xml:space="preserve">Среднедневная заработная плата, руб., </w:t>
            </w:r>
            <w:r w:rsidRPr="00A26563"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133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148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134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154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162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195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139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158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152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162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159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34EA" w:rsidRPr="00A26563" w:rsidRDefault="008834EA" w:rsidP="000A6D45">
            <w:pPr>
              <w:spacing w:after="0"/>
              <w:jc w:val="center"/>
              <w:rPr>
                <w:rFonts w:ascii="Times New Roman" w:hAnsi="Times New Roman"/>
              </w:rPr>
            </w:pPr>
            <w:r w:rsidRPr="00A26563">
              <w:rPr>
                <w:rFonts w:ascii="Times New Roman" w:hAnsi="Times New Roman"/>
              </w:rPr>
              <w:t>173</w:t>
            </w:r>
          </w:p>
        </w:tc>
      </w:tr>
    </w:tbl>
    <w:p w:rsidR="008834EA" w:rsidRPr="00A26563" w:rsidRDefault="008834EA" w:rsidP="008834EA">
      <w:pPr>
        <w:spacing w:after="0"/>
        <w:rPr>
          <w:rFonts w:ascii="Times New Roman" w:hAnsi="Times New Roman"/>
        </w:rPr>
      </w:pPr>
    </w:p>
    <w:p w:rsidR="008834EA" w:rsidRPr="00A26563" w:rsidRDefault="008834EA" w:rsidP="008834EA">
      <w:pPr>
        <w:spacing w:after="0"/>
        <w:rPr>
          <w:rFonts w:ascii="Times New Roman" w:hAnsi="Times New Roman"/>
        </w:rPr>
      </w:pPr>
      <w:r w:rsidRPr="00A26563">
        <w:rPr>
          <w:rFonts w:ascii="Times New Roman" w:hAnsi="Times New Roman"/>
        </w:rPr>
        <w:t xml:space="preserve">1)  Построить линейное уравнение парной регрессии </w:t>
      </w:r>
      <w:r w:rsidRPr="00A26563">
        <w:rPr>
          <w:rFonts w:ascii="Times New Roman" w:hAnsi="Times New Roman"/>
          <w:lang w:val="en-US"/>
        </w:rPr>
        <w:t>y</w:t>
      </w:r>
      <w:r w:rsidRPr="00A26563">
        <w:rPr>
          <w:rFonts w:ascii="Times New Roman" w:hAnsi="Times New Roman"/>
        </w:rPr>
        <w:t xml:space="preserve"> от </w:t>
      </w:r>
      <w:r w:rsidRPr="00A26563">
        <w:rPr>
          <w:rFonts w:ascii="Times New Roman" w:hAnsi="Times New Roman"/>
          <w:lang w:val="en-US"/>
        </w:rPr>
        <w:t>x</w:t>
      </w:r>
      <w:r w:rsidRPr="00A26563">
        <w:rPr>
          <w:rFonts w:ascii="Times New Roman" w:hAnsi="Times New Roman"/>
        </w:rPr>
        <w:t>.</w:t>
      </w:r>
    </w:p>
    <w:p w:rsidR="008834EA" w:rsidRPr="00A26563" w:rsidRDefault="008834EA" w:rsidP="008834EA">
      <w:pPr>
        <w:spacing w:after="0"/>
        <w:rPr>
          <w:rFonts w:ascii="Times New Roman" w:hAnsi="Times New Roman"/>
        </w:rPr>
      </w:pPr>
      <w:r w:rsidRPr="00A26563">
        <w:rPr>
          <w:rFonts w:ascii="Times New Roman" w:hAnsi="Times New Roman"/>
        </w:rPr>
        <w:t>2)   Рассчитать линейный коэффициент парной корреляции.</w:t>
      </w:r>
    </w:p>
    <w:p w:rsidR="008834EA" w:rsidRPr="00A26563" w:rsidRDefault="008834EA" w:rsidP="008834EA">
      <w:pPr>
        <w:spacing w:after="0"/>
        <w:rPr>
          <w:rFonts w:ascii="Times New Roman" w:hAnsi="Times New Roman"/>
        </w:rPr>
      </w:pPr>
      <w:r w:rsidRPr="00A26563">
        <w:rPr>
          <w:rFonts w:ascii="Times New Roman" w:hAnsi="Times New Roman"/>
        </w:rPr>
        <w:t>3)  Оценить статистическую значимость параметров регрессии и корреляции.</w:t>
      </w:r>
    </w:p>
    <w:p w:rsidR="008834EA" w:rsidRPr="00844536" w:rsidRDefault="008834EA" w:rsidP="008834EA">
      <w:pPr>
        <w:spacing w:after="120"/>
        <w:rPr>
          <w:sz w:val="28"/>
          <w:szCs w:val="28"/>
        </w:rPr>
      </w:pPr>
    </w:p>
    <w:p w:rsidR="00A3181B" w:rsidRDefault="00A3181B"/>
    <w:p w:rsidR="008834EA" w:rsidRDefault="008834EA"/>
    <w:p w:rsidR="008834EA" w:rsidRDefault="008834EA"/>
    <w:p w:rsidR="008834EA" w:rsidRDefault="008834EA"/>
    <w:p w:rsidR="008834EA" w:rsidRDefault="008834EA"/>
    <w:p w:rsidR="008834EA" w:rsidRDefault="008834EA"/>
    <w:p w:rsidR="008834EA" w:rsidRDefault="008834EA"/>
    <w:p w:rsidR="008834EA" w:rsidRDefault="008834EA"/>
    <w:p w:rsidR="008834EA" w:rsidRDefault="008834EA"/>
    <w:p w:rsidR="008834EA" w:rsidRDefault="008834EA"/>
    <w:sectPr w:rsidR="008834EA" w:rsidSect="00A3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4EA"/>
    <w:rsid w:val="00171A52"/>
    <w:rsid w:val="00264A55"/>
    <w:rsid w:val="008534D4"/>
    <w:rsid w:val="008834EA"/>
    <w:rsid w:val="00A3181B"/>
    <w:rsid w:val="00F2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3</cp:revision>
  <dcterms:created xsi:type="dcterms:W3CDTF">2015-05-11T16:03:00Z</dcterms:created>
  <dcterms:modified xsi:type="dcterms:W3CDTF">2015-06-02T11:29:00Z</dcterms:modified>
</cp:coreProperties>
</file>