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36" w:rsidRPr="00EE7AE3" w:rsidRDefault="00EE7AE3">
      <w:r>
        <w:t>Один литр водного раствора, содержащий 10 г растворенного нелетучего вещества, замерзает на 0,1  о</w:t>
      </w:r>
      <w:proofErr w:type="gramStart"/>
      <w:r>
        <w:t xml:space="preserve"> С</w:t>
      </w:r>
      <w:proofErr w:type="gramEnd"/>
      <w:r>
        <w:t xml:space="preserve"> ниже чем вода. </w:t>
      </w:r>
      <w:proofErr w:type="spellStart"/>
      <w:r>
        <w:t>Криоскопическая</w:t>
      </w:r>
      <w:proofErr w:type="spellEnd"/>
      <w:r>
        <w:t xml:space="preserve"> постоянная воды равна 1.86 град/моль. Определить молекулярный вес растворенного вещества.</w:t>
      </w:r>
    </w:p>
    <w:sectPr w:rsidR="002C3E36" w:rsidRPr="00EE7AE3" w:rsidSect="002C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EE7AE3"/>
    <w:rsid w:val="002C3E36"/>
    <w:rsid w:val="00EE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2015-05-29T22:30:00Z</dcterms:created>
  <dcterms:modified xsi:type="dcterms:W3CDTF">2015-05-29T22:34:00Z</dcterms:modified>
</cp:coreProperties>
</file>