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1 Теоретическая часть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1.1 Анализ предметной области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Раздел должен содержать информацию об обследовании объекта автоматизации, обоснование необходимости создания автоматизированной системы и о требованиях пользователя к проектируемой или разрабатываемой системе.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1.2 Организационная структура объекта автоматизации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В дипломной работе приводятся структурная схема и описание организационной структуры объекта автоматизации, функциональное назначение каждой его структурной единицы, схема взаимодействия объекта автоматизации с другими структурными единицами. На схеме помечаются уже автоматизированные объекты (например, заштриховываются).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1.3 Разработка модели процесса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Модель процесса разрабатывается с использованием IDEF0, DFD, IDEF3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1.4 Обзор существующих аналогов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 xml:space="preserve">В данном разделе проводят обзор существующих аналогов, альтернативных вариантов концепции создаваемой ИС, удовлетворяющих требованиям пользователя, оценку преимуществ и недостатков каждого варианта; сопоставление требований пользователя и характеристик предлагаемой системы и обоснование необходимости проектирования или разработки создаваемой информационной системы. 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Необходимо: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выполнить обзор рынка программных продуктов по тематике дипломного проектирования. Если нет прямых аналогов, необходимо привести аналоги в классе систем;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 xml:space="preserve">описать 2-3 наиболее </w:t>
      </w:r>
      <w:proofErr w:type="gramStart"/>
      <w:r w:rsidRPr="004569E1">
        <w:rPr>
          <w:szCs w:val="28"/>
        </w:rPr>
        <w:t>известных</w:t>
      </w:r>
      <w:proofErr w:type="gramEnd"/>
      <w:r w:rsidRPr="004569E1">
        <w:rPr>
          <w:szCs w:val="28"/>
        </w:rPr>
        <w:t xml:space="preserve"> программных продукта. При описании отразить следующие аспекты: производительность, базовые функциональные возможности, </w:t>
      </w:r>
      <w:proofErr w:type="spellStart"/>
      <w:r w:rsidRPr="004569E1">
        <w:rPr>
          <w:szCs w:val="28"/>
        </w:rPr>
        <w:t>масштабируемость</w:t>
      </w:r>
      <w:proofErr w:type="spellEnd"/>
      <w:r w:rsidRPr="004569E1">
        <w:rPr>
          <w:szCs w:val="28"/>
        </w:rPr>
        <w:t>, стоимость, опыт положительного внедрения и т.д.;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выполнить сравнение описанных программных продуктов и собственной разработки по выбранным критериям (не менее 5 критериев). В качестве критериев для сравнения необходимо указать базовые функциональные возможности, характеристики базового ПО, возможность интеграции с другими системами, надежность, стоимость и т.д.;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сделать выводы о целесообразности использования готовой системы, адаптации уже существующей или разработке новой системы (подсистемы).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 Практическая часть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2.1 Постановка задачи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2.1.1 Характеристики комплекса задач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В данном разделе приводят: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назначение комплекса задач;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автоматизируемые функции;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2.1.2 Выходная информация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По каждому выходному сообщению следует указать (таблица 1):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идентификатор (наименование документа);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форму представления сообщения (документ);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периодичность выдачи;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сроки выдачи и допустимое время задержки;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получателей и назначение выходной информации.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 xml:space="preserve">Далее для каждого выходного сообщения дается перечень структурных единиц информации, имеющих самостоятельное смысловое значение (показателей, реквизитов, сигналов управления). По каждой единице выходной информации необходимо указать вид представления (документа, отчета и т.д.). 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Таблица 1 - Выходная информация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B48FE" w:rsidRPr="004569E1" w:rsidTr="007057C7">
        <w:tc>
          <w:tcPr>
            <w:tcW w:w="4785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  <w:r w:rsidRPr="004569E1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4786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</w:p>
        </w:tc>
      </w:tr>
      <w:tr w:rsidR="00AB48FE" w:rsidRPr="004569E1" w:rsidTr="007057C7">
        <w:tc>
          <w:tcPr>
            <w:tcW w:w="4785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  <w:r w:rsidRPr="004569E1">
              <w:rPr>
                <w:sz w:val="28"/>
                <w:szCs w:val="28"/>
              </w:rPr>
              <w:t>Форма представления</w:t>
            </w:r>
          </w:p>
        </w:tc>
        <w:tc>
          <w:tcPr>
            <w:tcW w:w="4786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</w:p>
        </w:tc>
      </w:tr>
      <w:tr w:rsidR="00AB48FE" w:rsidRPr="004569E1" w:rsidTr="007057C7">
        <w:tc>
          <w:tcPr>
            <w:tcW w:w="4785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  <w:r w:rsidRPr="004569E1">
              <w:rPr>
                <w:sz w:val="28"/>
                <w:szCs w:val="28"/>
              </w:rPr>
              <w:t>Периодичность и сроки выдачи</w:t>
            </w:r>
          </w:p>
        </w:tc>
        <w:tc>
          <w:tcPr>
            <w:tcW w:w="4786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</w:p>
        </w:tc>
      </w:tr>
      <w:tr w:rsidR="00AB48FE" w:rsidRPr="004569E1" w:rsidTr="007057C7">
        <w:tc>
          <w:tcPr>
            <w:tcW w:w="4785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  <w:r w:rsidRPr="004569E1">
              <w:rPr>
                <w:sz w:val="28"/>
                <w:szCs w:val="28"/>
              </w:rPr>
              <w:t>Получатели и назначение</w:t>
            </w:r>
          </w:p>
        </w:tc>
        <w:tc>
          <w:tcPr>
            <w:tcW w:w="4786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</w:p>
        </w:tc>
      </w:tr>
      <w:tr w:rsidR="00AB48FE" w:rsidRPr="004569E1" w:rsidTr="007057C7">
        <w:tc>
          <w:tcPr>
            <w:tcW w:w="4785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  <w:r w:rsidRPr="004569E1">
              <w:rPr>
                <w:sz w:val="28"/>
                <w:szCs w:val="28"/>
              </w:rPr>
              <w:t>Перечень реквизитов</w:t>
            </w:r>
          </w:p>
        </w:tc>
        <w:tc>
          <w:tcPr>
            <w:tcW w:w="4786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</w:p>
        </w:tc>
      </w:tr>
    </w:tbl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2.1.3 Входная информация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По каждому входному сообщению следует указать (таблица 2):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идентификатор (наименование документа);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форму представления сообщения;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сроки и частоту поступления;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источник входной информации.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Для каждого входного сообщения также дается перечень структурных единиц информации, имеющих самостоятельное смысловое значение.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Таблица 2 - Входная информация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B48FE" w:rsidRPr="004569E1" w:rsidTr="007057C7">
        <w:tc>
          <w:tcPr>
            <w:tcW w:w="4785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  <w:r w:rsidRPr="004569E1"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4786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</w:p>
        </w:tc>
      </w:tr>
      <w:tr w:rsidR="00AB48FE" w:rsidRPr="004569E1" w:rsidTr="007057C7">
        <w:tc>
          <w:tcPr>
            <w:tcW w:w="4785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  <w:r w:rsidRPr="004569E1">
              <w:rPr>
                <w:sz w:val="28"/>
                <w:szCs w:val="28"/>
              </w:rPr>
              <w:t>Форма представления</w:t>
            </w:r>
          </w:p>
        </w:tc>
        <w:tc>
          <w:tcPr>
            <w:tcW w:w="4786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</w:p>
        </w:tc>
      </w:tr>
      <w:tr w:rsidR="00AB48FE" w:rsidRPr="004569E1" w:rsidTr="007057C7">
        <w:tc>
          <w:tcPr>
            <w:tcW w:w="4785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  <w:r w:rsidRPr="004569E1">
              <w:rPr>
                <w:sz w:val="28"/>
                <w:szCs w:val="28"/>
              </w:rPr>
              <w:t>Сроки и частота поступления</w:t>
            </w:r>
          </w:p>
        </w:tc>
        <w:tc>
          <w:tcPr>
            <w:tcW w:w="4786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</w:p>
        </w:tc>
      </w:tr>
      <w:tr w:rsidR="00AB48FE" w:rsidRPr="004569E1" w:rsidTr="007057C7">
        <w:tc>
          <w:tcPr>
            <w:tcW w:w="4785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  <w:r w:rsidRPr="004569E1">
              <w:rPr>
                <w:sz w:val="28"/>
                <w:szCs w:val="28"/>
              </w:rPr>
              <w:t>Источник входной информации</w:t>
            </w:r>
          </w:p>
        </w:tc>
        <w:tc>
          <w:tcPr>
            <w:tcW w:w="4786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</w:p>
        </w:tc>
      </w:tr>
      <w:tr w:rsidR="00AB48FE" w:rsidRPr="004569E1" w:rsidTr="007057C7">
        <w:tc>
          <w:tcPr>
            <w:tcW w:w="4785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  <w:r w:rsidRPr="004569E1">
              <w:rPr>
                <w:sz w:val="28"/>
                <w:szCs w:val="28"/>
              </w:rPr>
              <w:t>Перечень реквизитов</w:t>
            </w:r>
          </w:p>
        </w:tc>
        <w:tc>
          <w:tcPr>
            <w:tcW w:w="4786" w:type="dxa"/>
          </w:tcPr>
          <w:p w:rsidR="00AB48FE" w:rsidRPr="004569E1" w:rsidRDefault="00AB48FE" w:rsidP="007057C7">
            <w:pPr>
              <w:jc w:val="both"/>
              <w:rPr>
                <w:sz w:val="28"/>
                <w:szCs w:val="28"/>
              </w:rPr>
            </w:pPr>
          </w:p>
        </w:tc>
      </w:tr>
    </w:tbl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191268674"/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2.2 Проектирование информационного обеспечения</w:t>
      </w:r>
      <w:bookmarkEnd w:id="0"/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 xml:space="preserve">Для проектирования структуры базы данных используется метод “сущность-связь”. 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В данном разделе рассматриваются следующие вопросы: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 xml:space="preserve">выделение сущностей (сущности выявляются в результате анализа предметной области). 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определение связей (данный этап служит для выявления связей между сущностями, а также для идентификации типов этих связей);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проектирование предварительных отношений (следующий этап проектирования состоит в построении набора предварительных отношений и указании предполагаемого первичного ключа для каждого отношения);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определение структуры базы данных;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lastRenderedPageBreak/>
        <w:t xml:space="preserve">логическую и физическую структуру реляционной базы данных отображают графически или в виде </w:t>
      </w:r>
      <w:proofErr w:type="spellStart"/>
      <w:r w:rsidRPr="004569E1">
        <w:rPr>
          <w:szCs w:val="28"/>
        </w:rPr>
        <w:t>SQL-скрипта</w:t>
      </w:r>
      <w:proofErr w:type="spellEnd"/>
      <w:r w:rsidRPr="004569E1">
        <w:rPr>
          <w:szCs w:val="28"/>
        </w:rPr>
        <w:t>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должно быть спроектировано с использованием CASE-средств. 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Toc191268675"/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2.3 Разработка программного обеспечения</w:t>
      </w:r>
      <w:bookmarkEnd w:id="1"/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2.3.1 Требования к программному обеспечению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2.3.2 Выбор архитектуры системы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Представляется и обосновывается архитектура разрабатываемых программных средств (АРМ, клиент-сервер, трехзвенная архитектура).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2.3.3 Выбор и обоснование базового программного обеспечения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Описывается и обосновывается базовое программное обеспечение, используемое при разработке программных средств.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2.3.4 Проектирование прикладного программного обеспечения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В данном разделе приводят назначение и описание основных функций, которые должно выполнять программное обеспечение системы.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 xml:space="preserve">При использовании структурного подхода к проектированию ПО рекомендуется использовать стандарт IDEF0, приводя в качестве «механизма» компоненты </w:t>
      </w:r>
      <w:proofErr w:type="gramStart"/>
      <w:r w:rsidRPr="004569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69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Желательно использовать объектно-ориентированный подход к проектированию программного обеспечения и при этом применять унифицированный язык моделирования UML. Проектирование программного обеспечения можно представить в виде последовательности следующих действий: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представление вариантов использования: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диаграмма вариантов использования;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динамическое поведение системы: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описание базовых сценариев;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диаграммы последовательности;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диаграммы деятельности (при необходимости).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логическое представление;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диаграмма классов;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диаграмма состояний (при необходимости).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диаграммы компонентов;</w:t>
      </w:r>
    </w:p>
    <w:p w:rsidR="00AB48FE" w:rsidRPr="004569E1" w:rsidRDefault="00AB48FE" w:rsidP="00AB48FE">
      <w:pPr>
        <w:pStyle w:val="14-1"/>
        <w:widowControl w:val="0"/>
        <w:numPr>
          <w:ilvl w:val="0"/>
          <w:numId w:val="1"/>
        </w:numPr>
        <w:tabs>
          <w:tab w:val="clear" w:pos="360"/>
          <w:tab w:val="left" w:pos="284"/>
          <w:tab w:val="num" w:pos="709"/>
          <w:tab w:val="left" w:pos="1134"/>
        </w:tabs>
        <w:ind w:left="0" w:firstLine="709"/>
        <w:rPr>
          <w:szCs w:val="28"/>
        </w:rPr>
      </w:pPr>
      <w:r w:rsidRPr="004569E1">
        <w:rPr>
          <w:szCs w:val="28"/>
        </w:rPr>
        <w:t>диаграммы размещения (при необходимости).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2.3.5 Состав и структура прикладного программного обеспечения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В данном пункте приводят перечень частей программного обеспечения с указанием их взаимосвязей и обоснованием выделения каждой из них.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Результат разбиения программы на модули (подсистемы) приводится в виде плоской схемы.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2.4. Руководство пользователя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2.4.1 Общие сведения о программе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 xml:space="preserve">Указывают область применения программы, краткое описание возможностей, уровень подготовки пользователя, перечень </w:t>
      </w:r>
      <w:r w:rsidRPr="004569E1">
        <w:rPr>
          <w:rFonts w:ascii="Times New Roman" w:hAnsi="Times New Roman" w:cs="Times New Roman"/>
          <w:sz w:val="28"/>
          <w:szCs w:val="28"/>
        </w:rPr>
        <w:lastRenderedPageBreak/>
        <w:t>эксплуатационной документации, с которыми необходимо ознакомиться пользователю.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2.4.2 Назначение и условия применения программы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Указываются виды деятельности, функции, для автоматизации которых предназначено данное средство автоматизации; условия, при соблюдении которых обеспечивается применение средства автоматизации в соответствии с назначением (например, вид ЭВМ и конфигурация технических средств, операционная среда и общесистемные программные средства входная информация, носители данных, база данных, требования к подготовке специалистов и т. п.).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2.4.3 Подготовка к работе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Указывают состав дистрибутивного носителя, порядок установки программы, настройку, порядок проверки работоспособности.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2.4.4 Описание операций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Обычно указывают описание всех выполняемых функций, задач, комплексов задач, процедур; описание операций технологического процесса обработки данных, необходимых для выполнения функций, комплексов задач (задачи), процедур.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E1">
        <w:rPr>
          <w:rFonts w:ascii="Times New Roman" w:hAnsi="Times New Roman" w:cs="Times New Roman"/>
          <w:sz w:val="28"/>
          <w:szCs w:val="28"/>
        </w:rPr>
        <w:t>Для каждой операции обработки данных указывают наименование; условия, при соблюдении которых возможно выполнение операции; подготовительные действия; основные действия в требуемой последовательности; заключительные действия; ресурсы, расходуемые на операцию.</w:t>
      </w:r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Toc191268676"/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3 Экономическая эффективность проекта</w:t>
      </w:r>
      <w:bookmarkEnd w:id="2"/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Заключении</w:t>
      </w:r>
      <w:proofErr w:type="gramEnd"/>
    </w:p>
    <w:p w:rsidR="00AB48FE" w:rsidRPr="004569E1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использованных источников</w:t>
      </w:r>
    </w:p>
    <w:p w:rsidR="00AB48FE" w:rsidRDefault="00AB48FE" w:rsidP="00AB4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9E1">
        <w:rPr>
          <w:rFonts w:ascii="Times New Roman" w:hAnsi="Times New Roman" w:cs="Times New Roman"/>
          <w:b/>
          <w:sz w:val="28"/>
          <w:szCs w:val="28"/>
          <w:u w:val="single"/>
        </w:rPr>
        <w:t>Приложения</w:t>
      </w:r>
    </w:p>
    <w:p w:rsidR="00AB48FE" w:rsidRDefault="00AB48FE" w:rsidP="00AB48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4D5B9D" w:rsidRDefault="004D5B9D"/>
    <w:sectPr w:rsidR="004D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B08"/>
    <w:multiLevelType w:val="hybridMultilevel"/>
    <w:tmpl w:val="3CFE6F3A"/>
    <w:lvl w:ilvl="0" w:tplc="9F54D6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8FE"/>
    <w:rsid w:val="004D5B9D"/>
    <w:rsid w:val="00A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А:14-1"/>
    <w:basedOn w:val="a"/>
    <w:rsid w:val="00AB48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AB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2015-05-20T05:56:00Z</dcterms:created>
  <dcterms:modified xsi:type="dcterms:W3CDTF">2015-05-20T05:57:00Z</dcterms:modified>
</cp:coreProperties>
</file>