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2F" w:rsidRPr="007531EF" w:rsidRDefault="007531EF">
      <w:pPr>
        <w:rPr>
          <w:rFonts w:asciiTheme="majorHAnsi" w:hAnsiTheme="majorHAnsi"/>
          <w:noProof/>
          <w:sz w:val="20"/>
          <w:szCs w:val="20"/>
          <w:lang w:eastAsia="ru-RU"/>
        </w:rPr>
      </w:pPr>
      <w:r w:rsidRPr="007531EF">
        <w:rPr>
          <w:rFonts w:asciiTheme="majorHAnsi" w:hAnsiTheme="majorHAnsi"/>
          <w:sz w:val="20"/>
          <w:szCs w:val="20"/>
        </w:rPr>
        <w:t>1.</w:t>
      </w:r>
      <w:r w:rsidRPr="007531EF">
        <w:rPr>
          <w:rFonts w:asciiTheme="majorHAnsi" w:hAnsiTheme="majorHAnsi"/>
          <w:sz w:val="20"/>
          <w:szCs w:val="20"/>
        </w:rPr>
        <w:br/>
      </w:r>
      <w:r w:rsidRPr="007531EF">
        <w:rPr>
          <w:rFonts w:asciiTheme="majorHAnsi" w:hAnsiTheme="majorHAnsi"/>
          <w:sz w:val="20"/>
          <w:szCs w:val="20"/>
        </w:rPr>
        <w:br/>
      </w:r>
      <w:r w:rsidRPr="007531EF">
        <w:rPr>
          <w:rFonts w:asciiTheme="majorHAnsi" w:hAnsiTheme="majorHAnsi"/>
          <w:noProof/>
          <w:sz w:val="20"/>
          <w:szCs w:val="20"/>
          <w:lang w:eastAsia="ru-RU"/>
        </w:rPr>
        <w:drawing>
          <wp:inline distT="0" distB="0" distL="0" distR="0" wp14:anchorId="450B1675" wp14:editId="55695913">
            <wp:extent cx="5930900" cy="2266950"/>
            <wp:effectExtent l="0" t="0" r="0" b="0"/>
            <wp:docPr id="1" name="Рисунок 1" descr="C:\Users\Mari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1EF">
        <w:rPr>
          <w:rFonts w:asciiTheme="majorHAnsi" w:hAnsiTheme="majorHAnsi"/>
          <w:sz w:val="20"/>
          <w:szCs w:val="20"/>
        </w:rPr>
        <w:br/>
      </w:r>
      <w:r w:rsidRPr="007531EF">
        <w:rPr>
          <w:rFonts w:asciiTheme="majorHAnsi" w:hAnsiTheme="majorHAnsi"/>
          <w:sz w:val="20"/>
          <w:szCs w:val="20"/>
        </w:rPr>
        <w:br/>
      </w:r>
      <w:r w:rsidRPr="007531EF">
        <w:rPr>
          <w:rFonts w:asciiTheme="majorHAnsi" w:hAnsiTheme="majorHAnsi"/>
          <w:sz w:val="20"/>
          <w:szCs w:val="20"/>
        </w:rPr>
        <w:br/>
      </w:r>
    </w:p>
    <w:p w:rsidR="007531EF" w:rsidRPr="007531EF" w:rsidRDefault="007531E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ru-RU"/>
        </w:rPr>
        <w:br/>
      </w:r>
      <w:bookmarkStart w:id="0" w:name="_GoBack"/>
      <w:bookmarkEnd w:id="0"/>
      <w:r w:rsidRPr="007531EF">
        <w:rPr>
          <w:rFonts w:asciiTheme="majorHAnsi" w:hAnsiTheme="majorHAnsi"/>
          <w:noProof/>
          <w:sz w:val="20"/>
          <w:szCs w:val="20"/>
          <w:lang w:eastAsia="ru-RU"/>
        </w:rPr>
        <w:t>2.</w:t>
      </w:r>
      <w:r w:rsidRPr="007531EF">
        <w:rPr>
          <w:rFonts w:asciiTheme="majorHAnsi" w:hAnsiTheme="majorHAnsi"/>
          <w:noProof/>
          <w:sz w:val="20"/>
          <w:szCs w:val="20"/>
          <w:lang w:eastAsia="ru-RU"/>
        </w:rPr>
        <w:br/>
      </w:r>
      <w:r w:rsidRPr="007531EF">
        <w:rPr>
          <w:rFonts w:asciiTheme="majorHAnsi" w:hAnsiTheme="majorHAnsi"/>
          <w:noProof/>
          <w:sz w:val="20"/>
          <w:szCs w:val="20"/>
          <w:lang w:eastAsia="ru-RU"/>
        </w:rPr>
        <w:drawing>
          <wp:inline distT="0" distB="0" distL="0" distR="0" wp14:anchorId="458B0E2F" wp14:editId="02AC0A94">
            <wp:extent cx="5575300" cy="2971800"/>
            <wp:effectExtent l="0" t="0" r="6350" b="0"/>
            <wp:docPr id="4" name="Рисунок 4" descr="C:\Users\Mari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1EF">
        <w:rPr>
          <w:rFonts w:asciiTheme="majorHAnsi" w:hAnsiTheme="majorHAnsi"/>
          <w:noProof/>
          <w:sz w:val="20"/>
          <w:szCs w:val="20"/>
          <w:lang w:eastAsia="ru-RU"/>
        </w:rPr>
        <w:br/>
      </w:r>
      <w:r w:rsidRPr="007531EF">
        <w:rPr>
          <w:rFonts w:asciiTheme="majorHAnsi" w:hAnsiTheme="majorHAnsi"/>
          <w:sz w:val="20"/>
          <w:szCs w:val="20"/>
        </w:rPr>
        <w:t xml:space="preserve">Найти передаточную функцию системы по формуле </w:t>
      </w:r>
      <w:proofErr w:type="spellStart"/>
      <w:r w:rsidRPr="007531EF">
        <w:rPr>
          <w:rFonts w:asciiTheme="majorHAnsi" w:hAnsiTheme="majorHAnsi"/>
          <w:sz w:val="20"/>
          <w:szCs w:val="20"/>
        </w:rPr>
        <w:t>Мейсона</w:t>
      </w:r>
      <w:proofErr w:type="spellEnd"/>
      <w:r w:rsidRPr="007531EF">
        <w:rPr>
          <w:rFonts w:asciiTheme="majorHAnsi" w:hAnsiTheme="majorHAnsi"/>
          <w:sz w:val="20"/>
          <w:szCs w:val="20"/>
        </w:rPr>
        <w:t>.</w:t>
      </w:r>
    </w:p>
    <w:sectPr w:rsidR="007531EF" w:rsidRPr="0075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EF"/>
    <w:rsid w:val="007531EF"/>
    <w:rsid w:val="00B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>diakov.net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2015-05-19T15:43:00Z</dcterms:created>
  <dcterms:modified xsi:type="dcterms:W3CDTF">2015-05-19T15:49:00Z</dcterms:modified>
</cp:coreProperties>
</file>