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ECD" w:rsidRDefault="00981ECD" w:rsidP="00981ECD">
      <w:pPr>
        <w:pStyle w:val="a3"/>
      </w:pPr>
      <w:r>
        <w:rPr>
          <w:b/>
        </w:rPr>
        <w:t>Задача 1</w:t>
      </w:r>
      <w:r>
        <w:t>.</w:t>
      </w:r>
    </w:p>
    <w:p w:rsidR="00981ECD" w:rsidRDefault="00981ECD" w:rsidP="00981ECD">
      <w:pPr>
        <w:pStyle w:val="a3"/>
        <w:jc w:val="left"/>
        <w:rPr>
          <w:b/>
        </w:rPr>
      </w:pPr>
      <w:r>
        <w:t xml:space="preserve">Задача </w:t>
      </w:r>
      <w:r>
        <w:rPr>
          <w:b/>
        </w:rPr>
        <w:t xml:space="preserve">1.27 </w:t>
      </w:r>
      <w:r>
        <w:t xml:space="preserve">из задачника по ТМО [2] при </w:t>
      </w:r>
      <w:r>
        <w:rPr>
          <w:b/>
          <w:i/>
          <w:iCs/>
          <w:lang w:val="en-US"/>
        </w:rPr>
        <w:t>L</w:t>
      </w:r>
      <w:r>
        <w:rPr>
          <w:b/>
        </w:rPr>
        <w:t xml:space="preserve"> = 400*(Ном. Гр.+ Вариант)/2, м; </w:t>
      </w:r>
      <w:r>
        <w:rPr>
          <w:b/>
          <w:lang w:val="en-US"/>
        </w:rPr>
        <w:t>w</w:t>
      </w:r>
      <w:r w:rsidRPr="00981ECD">
        <w:rPr>
          <w:b/>
        </w:rPr>
        <w:t xml:space="preserve"> </w:t>
      </w:r>
      <w:r>
        <w:rPr>
          <w:b/>
        </w:rPr>
        <w:t xml:space="preserve">= 0.1+(Ном. Гр.+ Вариант)/10, м/с; </w:t>
      </w:r>
    </w:p>
    <w:p w:rsidR="00981ECD" w:rsidRDefault="00981ECD" w:rsidP="00981ECD">
      <w:pPr>
        <w:pStyle w:val="a3"/>
        <w:jc w:val="left"/>
      </w:pPr>
      <w:r>
        <w:rPr>
          <w:b/>
        </w:rPr>
        <w:t>α1 = 3000*√</w:t>
      </w:r>
      <w:r>
        <w:rPr>
          <w:b/>
          <w:lang w:val="en-US"/>
        </w:rPr>
        <w:t>w</w:t>
      </w:r>
      <w:r>
        <w:rPr>
          <w:b/>
        </w:rPr>
        <w:t xml:space="preserve">. </w:t>
      </w:r>
      <w:r>
        <w:t xml:space="preserve">Построить графики </w:t>
      </w:r>
      <w:r>
        <w:rPr>
          <w:lang w:val="en-US"/>
        </w:rPr>
        <w:t>t</w:t>
      </w:r>
      <w:r>
        <w:t xml:space="preserve">ж(х), </w:t>
      </w:r>
      <w:r>
        <w:rPr>
          <w:lang w:val="en-US"/>
        </w:rPr>
        <w:t>q</w:t>
      </w:r>
      <w:r>
        <w:rPr>
          <w:vertAlign w:val="subscript"/>
          <w:lang w:val="en-US"/>
        </w:rPr>
        <w:t>L</w:t>
      </w:r>
      <w:r>
        <w:t>(</w:t>
      </w:r>
      <w:r>
        <w:rPr>
          <w:lang w:val="en-US"/>
        </w:rPr>
        <w:t>x</w:t>
      </w:r>
      <w:r>
        <w:t xml:space="preserve">). Рассчитать тепловой поток потерь трубопроводов </w:t>
      </w:r>
      <w:r>
        <w:rPr>
          <w:lang w:val="en-US"/>
        </w:rPr>
        <w:t>Q</w:t>
      </w:r>
      <w:r>
        <w:t xml:space="preserve">.  </w:t>
      </w:r>
    </w:p>
    <w:p w:rsidR="00981ECD" w:rsidRDefault="00981ECD" w:rsidP="00981ECD">
      <w:pPr>
        <w:pStyle w:val="a3"/>
        <w:jc w:val="left"/>
        <w:rPr>
          <w:b/>
        </w:rPr>
      </w:pPr>
      <w:r>
        <w:rPr>
          <w:b/>
        </w:rPr>
        <w:t>Указания: 1. Сравнить решение задачи по формуле Шухова и по алгоритму решения задачи 5 гл. 2 учебника [1]. 2. Проанализировать результаты с точки зрения эффективности работы изоляции труб.</w:t>
      </w:r>
    </w:p>
    <w:p w:rsidR="00981ECD" w:rsidRDefault="00981ECD" w:rsidP="00981ECD">
      <w:pPr>
        <w:pStyle w:val="a3"/>
      </w:pPr>
      <w:r>
        <w:t>Литература к задаче 1</w:t>
      </w:r>
    </w:p>
    <w:p w:rsidR="00981ECD" w:rsidRDefault="00981ECD" w:rsidP="00981ECD">
      <w:pPr>
        <w:pStyle w:val="a3"/>
        <w:numPr>
          <w:ilvl w:val="0"/>
          <w:numId w:val="1"/>
        </w:numPr>
        <w:jc w:val="left"/>
      </w:pPr>
      <w:r>
        <w:t>Цветков Ф.Ф., Григорьев Б.А. Тепломассообмен: Учебное пособие для вузов. – М.: Изд-во МЭИ, 2008.</w:t>
      </w:r>
    </w:p>
    <w:p w:rsidR="00981ECD" w:rsidRDefault="00981ECD" w:rsidP="00981ECD">
      <w:pPr>
        <w:pStyle w:val="a3"/>
        <w:numPr>
          <w:ilvl w:val="0"/>
          <w:numId w:val="1"/>
        </w:numPr>
        <w:ind w:left="426"/>
        <w:jc w:val="left"/>
      </w:pPr>
      <w:r>
        <w:t>Цветков Ф.Ф., Керимов Р.В., Величко В.И. Задачник по тепломассообмену. – М.: МЭИ, 2009.</w:t>
      </w:r>
    </w:p>
    <w:p w:rsidR="00981ECD" w:rsidRDefault="00981ECD" w:rsidP="00981ECD">
      <w:pPr>
        <w:pStyle w:val="a3"/>
      </w:pPr>
    </w:p>
    <w:p w:rsidR="00981ECD" w:rsidRDefault="00981ECD" w:rsidP="00981ECD">
      <w:pPr>
        <w:pStyle w:val="a3"/>
        <w:rPr>
          <w:b/>
        </w:rPr>
      </w:pPr>
      <w:r>
        <w:rPr>
          <w:b/>
        </w:rPr>
        <w:t>Задача 2.</w:t>
      </w:r>
    </w:p>
    <w:p w:rsidR="00981ECD" w:rsidRDefault="00981ECD" w:rsidP="00981ECD">
      <w:r>
        <w:t xml:space="preserve">Масло марки МК, протекая через бак с расходом G2 = </w:t>
      </w:r>
      <w:r>
        <w:rPr>
          <w:noProof/>
        </w:rPr>
        <w:t>0.17</w:t>
      </w:r>
      <w:r>
        <w:t xml:space="preserve"> кг/с, нагревается в нём от температуры </w:t>
      </w:r>
      <w:r>
        <w:rPr>
          <w:lang w:val="en-US"/>
        </w:rPr>
        <w:t>t</w:t>
      </w:r>
      <w:r>
        <w:rPr>
          <w:vertAlign w:val="subscript"/>
        </w:rPr>
        <w:t>ж1</w:t>
      </w:r>
      <w:r>
        <w:t xml:space="preserve"> = </w:t>
      </w:r>
      <w:r>
        <w:rPr>
          <w:noProof/>
        </w:rPr>
        <w:t>35</w:t>
      </w:r>
      <w:r>
        <w:t xml:space="preserve"> </w:t>
      </w:r>
      <w:r>
        <w:rPr>
          <w:vertAlign w:val="superscript"/>
        </w:rPr>
        <w:t>о</w:t>
      </w:r>
      <w:r>
        <w:t xml:space="preserve">С до температуры </w:t>
      </w:r>
      <w:r>
        <w:rPr>
          <w:i/>
          <w:iCs/>
        </w:rPr>
        <w:t>t</w:t>
      </w:r>
      <w:r>
        <w:rPr>
          <w:vertAlign w:val="subscript"/>
        </w:rPr>
        <w:t>ж2</w:t>
      </w:r>
      <w:r>
        <w:t xml:space="preserve"> = </w:t>
      </w:r>
      <w:r>
        <w:rPr>
          <w:noProof/>
        </w:rPr>
        <w:t>55</w:t>
      </w:r>
      <w:r>
        <w:t xml:space="preserve"> </w:t>
      </w:r>
      <w:r>
        <w:rPr>
          <w:vertAlign w:val="superscript"/>
        </w:rPr>
        <w:t>о</w:t>
      </w:r>
      <w:r>
        <w:t xml:space="preserve">С. Греющим теплоносителем является сухой насыщенный водяной пар, конденсирующийся в горизонтальных змеевиках при давлении </w:t>
      </w:r>
      <w:r>
        <w:rPr>
          <w:i/>
          <w:iCs/>
        </w:rPr>
        <w:t>Р</w:t>
      </w:r>
      <w:r>
        <w:t xml:space="preserve"> = </w:t>
      </w:r>
      <w:r>
        <w:rPr>
          <w:noProof/>
        </w:rPr>
        <w:t>2.7000000000000002</w:t>
      </w:r>
      <w:r>
        <w:t xml:space="preserve"> бар, смонтированных внутри бака. Для снижения тепловых потерь бак покрыт слоем тепловой изоляции. Требуется определить величину поверхности змеевиков </w:t>
      </w:r>
      <w:r>
        <w:rPr>
          <w:i/>
          <w:iCs/>
          <w:lang w:val="en-US"/>
        </w:rPr>
        <w:t>F</w:t>
      </w:r>
      <w:r>
        <w:rPr>
          <w:vertAlign w:val="subscript"/>
        </w:rPr>
        <w:t>1</w:t>
      </w:r>
      <w:r>
        <w:t>, м</w:t>
      </w:r>
      <w:r>
        <w:rPr>
          <w:vertAlign w:val="superscript"/>
        </w:rPr>
        <w:t>2</w:t>
      </w:r>
      <w:r>
        <w:t xml:space="preserve">, и расход греющего пара </w:t>
      </w:r>
      <w:r>
        <w:rPr>
          <w:i/>
          <w:iCs/>
          <w:lang w:val="en-US"/>
        </w:rPr>
        <w:t>G</w:t>
      </w:r>
      <w:r>
        <w:rPr>
          <w:vertAlign w:val="subscript"/>
        </w:rPr>
        <w:t>1</w:t>
      </w:r>
      <w:r>
        <w:t>, кг/с.</w:t>
      </w:r>
    </w:p>
    <w:p w:rsidR="00981ECD" w:rsidRDefault="00981ECD" w:rsidP="00981ECD">
      <w:r>
        <w:t>Для расчёта заданы следующие величины:</w:t>
      </w:r>
    </w:p>
    <w:p w:rsidR="00981ECD" w:rsidRDefault="00981ECD" w:rsidP="00981ECD">
      <w:pPr>
        <w:numPr>
          <w:ilvl w:val="0"/>
          <w:numId w:val="2"/>
        </w:numPr>
      </w:pPr>
      <w:r>
        <w:t>коэффициент теплоотдачи от пара к внутренней стенке</w:t>
      </w:r>
      <w:r>
        <w:br/>
        <w:t xml:space="preserve">поверхности змеевиков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α</w:t>
      </w:r>
      <w:r>
        <w:rPr>
          <w:vertAlign w:val="subscript"/>
        </w:rPr>
        <w:t>1</w:t>
      </w:r>
      <w:r>
        <w:t xml:space="preserve"> - </w:t>
      </w:r>
      <w:r>
        <w:rPr>
          <w:noProof/>
        </w:rPr>
        <w:t>5600</w:t>
      </w:r>
      <w:r>
        <w:t xml:space="preserve"> Вт/(м2 К);</w:t>
      </w:r>
    </w:p>
    <w:p w:rsidR="00981ECD" w:rsidRDefault="00981ECD" w:rsidP="00981ECD">
      <w:pPr>
        <w:numPr>
          <w:ilvl w:val="0"/>
          <w:numId w:val="2"/>
        </w:numPr>
      </w:pPr>
      <w:r>
        <w:t>коэффициент теплоотдачи от наружной стенки</w:t>
      </w:r>
      <w:r>
        <w:br/>
        <w:t>поверхности змеевиков к маслу</w:t>
      </w:r>
      <w:r>
        <w:tab/>
      </w:r>
      <w:r>
        <w:tab/>
      </w:r>
      <w:r>
        <w:tab/>
      </w:r>
      <w:r>
        <w:tab/>
      </w:r>
      <w:r>
        <w:tab/>
      </w:r>
      <w:r>
        <w:tab/>
        <w:t>α</w:t>
      </w:r>
      <w:r>
        <w:rPr>
          <w:vertAlign w:val="subscript"/>
        </w:rPr>
        <w:t>2</w:t>
      </w:r>
      <w:r>
        <w:t xml:space="preserve"> - </w:t>
      </w:r>
      <w:r>
        <w:rPr>
          <w:noProof/>
        </w:rPr>
        <w:t>115</w:t>
      </w:r>
      <w:r>
        <w:t xml:space="preserve"> Вт/(м2 К);</w:t>
      </w:r>
    </w:p>
    <w:p w:rsidR="00981ECD" w:rsidRDefault="00981ECD" w:rsidP="00981ECD">
      <w:pPr>
        <w:numPr>
          <w:ilvl w:val="0"/>
          <w:numId w:val="2"/>
        </w:numPr>
      </w:pPr>
      <w:r>
        <w:t xml:space="preserve">коэффициент теплоотдачи от масла к стенкам бака </w:t>
      </w:r>
      <w:r>
        <w:tab/>
      </w:r>
      <w:r>
        <w:tab/>
      </w:r>
      <w:r>
        <w:tab/>
        <w:t>α</w:t>
      </w:r>
      <w:r>
        <w:rPr>
          <w:vertAlign w:val="subscript"/>
        </w:rPr>
        <w:t>3</w:t>
      </w:r>
      <w:r>
        <w:t xml:space="preserve"> - </w:t>
      </w:r>
      <w:r>
        <w:rPr>
          <w:noProof/>
        </w:rPr>
        <w:t>50</w:t>
      </w:r>
      <w:r>
        <w:t xml:space="preserve"> Вт/(м2 К);</w:t>
      </w:r>
    </w:p>
    <w:p w:rsidR="00981ECD" w:rsidRDefault="00981ECD" w:rsidP="00981ECD">
      <w:pPr>
        <w:numPr>
          <w:ilvl w:val="0"/>
          <w:numId w:val="2"/>
        </w:numPr>
      </w:pPr>
      <w:r>
        <w:t>коэффициент теплоотдачи от изоляции бака к воздуху</w:t>
      </w:r>
      <w:r>
        <w:tab/>
      </w:r>
      <w:r>
        <w:tab/>
      </w:r>
      <w:r>
        <w:tab/>
        <w:t>α</w:t>
      </w:r>
      <w:r>
        <w:rPr>
          <w:vertAlign w:val="subscript"/>
        </w:rPr>
        <w:t>4</w:t>
      </w:r>
      <w:r>
        <w:t xml:space="preserve"> - </w:t>
      </w:r>
      <w:r>
        <w:rPr>
          <w:noProof/>
        </w:rPr>
        <w:t>8</w:t>
      </w:r>
      <w:r>
        <w:t xml:space="preserve"> Вт/(м2 К);</w:t>
      </w:r>
    </w:p>
    <w:p w:rsidR="00981ECD" w:rsidRDefault="00981ECD" w:rsidP="00981ECD">
      <w:pPr>
        <w:numPr>
          <w:ilvl w:val="0"/>
          <w:numId w:val="2"/>
        </w:numPr>
      </w:pPr>
      <w:r>
        <w:t xml:space="preserve">температура окружающего воздуха 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  <w:lang w:val="en-US"/>
        </w:rPr>
        <w:t>t</w:t>
      </w:r>
      <w:r>
        <w:rPr>
          <w:vertAlign w:val="subscript"/>
        </w:rPr>
        <w:t>ж3</w:t>
      </w:r>
      <w:r>
        <w:t xml:space="preserve"> - </w:t>
      </w:r>
      <w:r>
        <w:rPr>
          <w:noProof/>
        </w:rPr>
        <w:t>25</w:t>
      </w:r>
      <w:r>
        <w:t xml:space="preserve"> </w:t>
      </w:r>
      <w:r>
        <w:rPr>
          <w:vertAlign w:val="superscript"/>
        </w:rPr>
        <w:t>о</w:t>
      </w:r>
      <w:r>
        <w:t>С;</w:t>
      </w:r>
    </w:p>
    <w:p w:rsidR="00981ECD" w:rsidRDefault="00981ECD" w:rsidP="00981ECD">
      <w:pPr>
        <w:numPr>
          <w:ilvl w:val="0"/>
          <w:numId w:val="2"/>
        </w:numPr>
      </w:pPr>
      <w:r>
        <w:t>толщина стенки бака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δ</w:t>
      </w:r>
      <w:r>
        <w:rPr>
          <w:vertAlign w:val="subscript"/>
        </w:rPr>
        <w:t>1</w:t>
      </w:r>
      <w:r>
        <w:t xml:space="preserve"> - </w:t>
      </w:r>
      <w:smartTag w:uri="urn:schemas-microsoft-com:office:smarttags" w:element="metricconverter">
        <w:smartTagPr>
          <w:attr w:name="ProductID" w:val="5 мм"/>
        </w:smartTagPr>
        <w:r>
          <w:rPr>
            <w:noProof/>
          </w:rPr>
          <w:t>5</w:t>
        </w:r>
        <w:r>
          <w:t xml:space="preserve"> мм</w:t>
        </w:r>
      </w:smartTag>
      <w:r>
        <w:t>;</w:t>
      </w:r>
    </w:p>
    <w:p w:rsidR="00981ECD" w:rsidRDefault="00981ECD" w:rsidP="00981ECD">
      <w:pPr>
        <w:numPr>
          <w:ilvl w:val="0"/>
          <w:numId w:val="2"/>
        </w:numPr>
      </w:pPr>
      <w:r>
        <w:t>толщина изоляции бака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δ</w:t>
      </w:r>
      <w:r>
        <w:rPr>
          <w:vertAlign w:val="subscript"/>
        </w:rPr>
        <w:t>2</w:t>
      </w:r>
      <w:r>
        <w:t xml:space="preserve"> - </w:t>
      </w:r>
      <w:smartTag w:uri="urn:schemas-microsoft-com:office:smarttags" w:element="metricconverter">
        <w:smartTagPr>
          <w:attr w:name="ProductID" w:val="25 мм"/>
        </w:smartTagPr>
        <w:r>
          <w:rPr>
            <w:noProof/>
          </w:rPr>
          <w:t>25</w:t>
        </w:r>
        <w:r>
          <w:t xml:space="preserve"> мм</w:t>
        </w:r>
      </w:smartTag>
      <w:r>
        <w:t>;</w:t>
      </w:r>
    </w:p>
    <w:p w:rsidR="00981ECD" w:rsidRDefault="00981ECD" w:rsidP="00981ECD">
      <w:pPr>
        <w:numPr>
          <w:ilvl w:val="0"/>
          <w:numId w:val="2"/>
        </w:numPr>
      </w:pPr>
      <w:r>
        <w:t>поверхность бака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>F</w:t>
      </w:r>
      <w:r>
        <w:rPr>
          <w:vertAlign w:val="subscript"/>
        </w:rPr>
        <w:t>2</w:t>
      </w:r>
      <w:r>
        <w:t xml:space="preserve"> - </w:t>
      </w:r>
      <w:smartTag w:uri="urn:schemas-microsoft-com:office:smarttags" w:element="metricconverter">
        <w:smartTagPr>
          <w:attr w:name="ProductID" w:val="5.5 м2"/>
        </w:smartTagPr>
        <w:r>
          <w:rPr>
            <w:noProof/>
          </w:rPr>
          <w:t>5.5</w:t>
        </w:r>
        <w:r>
          <w:t xml:space="preserve"> м</w:t>
        </w:r>
        <w:r>
          <w:rPr>
            <w:vertAlign w:val="superscript"/>
          </w:rPr>
          <w:t>2</w:t>
        </w:r>
      </w:smartTag>
      <w:r>
        <w:t>.</w:t>
      </w:r>
    </w:p>
    <w:p w:rsidR="00981ECD" w:rsidRDefault="00981ECD" w:rsidP="00981ECD">
      <w:pPr>
        <w:rPr>
          <w:b/>
        </w:rPr>
      </w:pPr>
      <w:r>
        <w:t xml:space="preserve">Бак изготовлен из низкоуглеродистой стали, для тепловой изоляции использован (а) </w:t>
      </w:r>
      <w:r>
        <w:rPr>
          <w:noProof/>
        </w:rPr>
        <w:t>асбестовый шнур</w:t>
      </w:r>
      <w:r>
        <w:t xml:space="preserve">. </w:t>
      </w:r>
      <w:r>
        <w:rPr>
          <w:b/>
        </w:rPr>
        <w:t>Тепловые потери определить как при постоянной теплопроводности изоляции, так и с учетом её зависимости от температуры. Сравнить результаты.</w:t>
      </w:r>
    </w:p>
    <w:p w:rsidR="00981ECD" w:rsidRDefault="00981ECD" w:rsidP="00981ECD">
      <w:r>
        <w:t>Термическим сопротивлением стенки змеевиков пренебречь, изменением внешней поверхности бака из-за его изоляции пренебречь, применить формулы для теплопередачи через плоскую стенку.</w:t>
      </w:r>
    </w:p>
    <w:p w:rsidR="00981ECD" w:rsidRDefault="00981ECD" w:rsidP="00981ECD">
      <w:pPr>
        <w:pStyle w:val="a3"/>
        <w:rPr>
          <w:b/>
        </w:rPr>
      </w:pPr>
      <w:r>
        <w:rPr>
          <w:b/>
        </w:rPr>
        <w:t>Задача 3.</w:t>
      </w:r>
    </w:p>
    <w:p w:rsidR="00981ECD" w:rsidRDefault="00981ECD" w:rsidP="00981ECD">
      <w:pPr>
        <w:ind w:firstLine="567"/>
      </w:pPr>
      <w:r>
        <w:t xml:space="preserve">Цилиндрическую заготовку диаметром </w:t>
      </w:r>
      <w:r>
        <w:rPr>
          <w:i/>
          <w:iCs/>
          <w:lang w:val="en-US"/>
        </w:rPr>
        <w:t>d</w:t>
      </w:r>
      <w:r>
        <w:t xml:space="preserve"> = </w:t>
      </w:r>
      <w:smartTag w:uri="urn:schemas-microsoft-com:office:smarttags" w:element="metricconverter">
        <w:smartTagPr>
          <w:attr w:name="ProductID" w:val="150 мм"/>
        </w:smartTagPr>
        <w:r>
          <w:rPr>
            <w:noProof/>
          </w:rPr>
          <w:t>150</w:t>
        </w:r>
        <w:r>
          <w:t xml:space="preserve"> мм</w:t>
        </w:r>
      </w:smartTag>
      <w:r>
        <w:t xml:space="preserve"> и длиной </w:t>
      </w:r>
      <w:r>
        <w:rPr>
          <w:i/>
          <w:iCs/>
          <w:lang w:val="en-US"/>
        </w:rPr>
        <w:t>L</w:t>
      </w:r>
      <w:r>
        <w:t xml:space="preserve"> = </w:t>
      </w:r>
      <w:smartTag w:uri="urn:schemas-microsoft-com:office:smarttags" w:element="metricconverter">
        <w:smartTagPr>
          <w:attr w:name="ProductID" w:val="180 мм"/>
        </w:smartTagPr>
        <w:r>
          <w:rPr>
            <w:noProof/>
          </w:rPr>
          <w:t>180</w:t>
        </w:r>
        <w:r>
          <w:t xml:space="preserve"> мм</w:t>
        </w:r>
      </w:smartTag>
      <w:r>
        <w:t xml:space="preserve">, с начальной температурой </w:t>
      </w:r>
      <w:r>
        <w:rPr>
          <w:i/>
          <w:iCs/>
          <w:lang w:val="en-US"/>
        </w:rPr>
        <w:t>t</w:t>
      </w:r>
      <w:r>
        <w:rPr>
          <w:vertAlign w:val="subscript"/>
        </w:rPr>
        <w:t>0</w:t>
      </w:r>
      <w:r>
        <w:t xml:space="preserve"> = </w:t>
      </w:r>
      <w:r>
        <w:rPr>
          <w:noProof/>
        </w:rPr>
        <w:t>750</w:t>
      </w:r>
      <w:r>
        <w:t xml:space="preserve"> </w:t>
      </w:r>
      <w:r>
        <w:rPr>
          <w:vertAlign w:val="superscript"/>
        </w:rPr>
        <w:t>о</w:t>
      </w:r>
      <w:r>
        <w:t xml:space="preserve">С поместили в охладительный бассейн с температурой жидкости </w:t>
      </w:r>
      <w:r>
        <w:rPr>
          <w:i/>
          <w:iCs/>
        </w:rPr>
        <w:t>t</w:t>
      </w:r>
      <w:r>
        <w:rPr>
          <w:vertAlign w:val="subscript"/>
        </w:rPr>
        <w:t>ж</w:t>
      </w:r>
      <w:r>
        <w:t xml:space="preserve"> = </w:t>
      </w:r>
      <w:r>
        <w:rPr>
          <w:noProof/>
        </w:rPr>
        <w:t>25</w:t>
      </w:r>
      <w:r>
        <w:t xml:space="preserve"> </w:t>
      </w:r>
      <w:r>
        <w:rPr>
          <w:vertAlign w:val="superscript"/>
        </w:rPr>
        <w:t>о</w:t>
      </w:r>
      <w:r>
        <w:t xml:space="preserve">С, в котором она начала охлаждаться при постоянном коэффициенте теплоотдачи α = </w:t>
      </w:r>
      <w:r>
        <w:rPr>
          <w:noProof/>
        </w:rPr>
        <w:t>70</w:t>
      </w:r>
      <w:r>
        <w:t xml:space="preserve"> Вт/(м</w:t>
      </w:r>
      <w:r>
        <w:rPr>
          <w:vertAlign w:val="superscript"/>
        </w:rPr>
        <w:t xml:space="preserve">2 </w:t>
      </w:r>
      <w:r>
        <w:t xml:space="preserve">К). Свойства материала заготовки: марка - </w:t>
      </w:r>
      <w:r>
        <w:rPr>
          <w:noProof/>
        </w:rPr>
        <w:t>Силумин</w:t>
      </w:r>
      <w:r>
        <w:t xml:space="preserve">, плотность - </w:t>
      </w:r>
      <w:r>
        <w:rPr>
          <w:noProof/>
        </w:rPr>
        <w:t>2659</w:t>
      </w:r>
      <w:r>
        <w:t xml:space="preserve"> кг/м</w:t>
      </w:r>
      <w:r>
        <w:rPr>
          <w:vertAlign w:val="superscript"/>
        </w:rPr>
        <w:t>3</w:t>
      </w:r>
      <w:r>
        <w:t xml:space="preserve">, удельная теплоёмкость - </w:t>
      </w:r>
      <w:r>
        <w:rPr>
          <w:noProof/>
        </w:rPr>
        <w:t>871</w:t>
      </w:r>
      <w:r>
        <w:t xml:space="preserve"> Дж/(кг К), теплопроводность - </w:t>
      </w:r>
      <w:r>
        <w:rPr>
          <w:noProof/>
        </w:rPr>
        <w:t>164</w:t>
      </w:r>
      <w:r>
        <w:t xml:space="preserve"> Вт/(м К)</w:t>
      </w:r>
    </w:p>
    <w:p w:rsidR="00981ECD" w:rsidRDefault="00981ECD" w:rsidP="00981ECD">
      <w:pPr>
        <w:ind w:firstLine="567"/>
      </w:pPr>
      <w:r>
        <w:t xml:space="preserve">Рассчитать температурное поле в цилиндре как функцию радиуса </w:t>
      </w:r>
      <w:r>
        <w:rPr>
          <w:i/>
          <w:iCs/>
          <w:lang w:val="en-US"/>
        </w:rPr>
        <w:t>r</w:t>
      </w:r>
      <w:r>
        <w:t xml:space="preserve"> и линейной координаты </w:t>
      </w:r>
      <w:r>
        <w:rPr>
          <w:i/>
          <w:iCs/>
        </w:rPr>
        <w:t>х</w:t>
      </w:r>
      <w:r>
        <w:t xml:space="preserve"> в момент времени τ</w:t>
      </w:r>
      <w:r>
        <w:rPr>
          <w:vertAlign w:val="subscript"/>
        </w:rPr>
        <w:t>1</w:t>
      </w:r>
      <w:r>
        <w:t xml:space="preserve"> = </w:t>
      </w:r>
      <w:r>
        <w:rPr>
          <w:noProof/>
        </w:rPr>
        <w:t>4</w:t>
      </w:r>
      <w:r>
        <w:t xml:space="preserve"> мин от начала охлаждения, результаты вычислений свести в таблицы, построить графики </w:t>
      </w:r>
      <w:r>
        <w:rPr>
          <w:i/>
          <w:iCs/>
          <w:lang w:val="en-US"/>
        </w:rPr>
        <w:t>t</w:t>
      </w:r>
      <w:r>
        <w:t>(</w:t>
      </w:r>
      <w:r>
        <w:rPr>
          <w:i/>
          <w:iCs/>
        </w:rPr>
        <w:t>х</w:t>
      </w:r>
      <w:r>
        <w:t>, 0, τ</w:t>
      </w:r>
      <w:r>
        <w:rPr>
          <w:vertAlign w:val="subscript"/>
        </w:rPr>
        <w:t>1</w:t>
      </w:r>
      <w:r>
        <w:t xml:space="preserve">), </w:t>
      </w:r>
      <w:r>
        <w:rPr>
          <w:i/>
          <w:iCs/>
          <w:lang w:val="en-US"/>
        </w:rPr>
        <w:t>t</w:t>
      </w:r>
      <w:r>
        <w:t>(</w:t>
      </w:r>
      <w:r>
        <w:rPr>
          <w:i/>
          <w:iCs/>
        </w:rPr>
        <w:t>х</w:t>
      </w:r>
      <w:r>
        <w:t xml:space="preserve">, </w:t>
      </w:r>
      <w:r>
        <w:rPr>
          <w:i/>
          <w:iCs/>
          <w:lang w:val="en-US"/>
        </w:rPr>
        <w:t>r</w:t>
      </w:r>
      <w:r>
        <w:rPr>
          <w:vertAlign w:val="subscript"/>
        </w:rPr>
        <w:t>0</w:t>
      </w:r>
      <w:r>
        <w:t>, τ</w:t>
      </w:r>
      <w:r>
        <w:rPr>
          <w:vertAlign w:val="subscript"/>
        </w:rPr>
        <w:t>1</w:t>
      </w:r>
      <w:r>
        <w:t xml:space="preserve">), </w:t>
      </w:r>
      <w:r>
        <w:rPr>
          <w:i/>
          <w:iCs/>
          <w:lang w:val="en-US"/>
        </w:rPr>
        <w:t>t</w:t>
      </w:r>
      <w:r>
        <w:t xml:space="preserve"> (0, </w:t>
      </w:r>
      <w:r>
        <w:rPr>
          <w:i/>
          <w:iCs/>
          <w:lang w:val="en-US"/>
        </w:rPr>
        <w:t>r</w:t>
      </w:r>
      <w:r>
        <w:t>, τ</w:t>
      </w:r>
      <w:r>
        <w:rPr>
          <w:vertAlign w:val="subscript"/>
        </w:rPr>
        <w:t>1</w:t>
      </w:r>
      <w:r>
        <w:t xml:space="preserve">), </w:t>
      </w:r>
      <w:r>
        <w:rPr>
          <w:i/>
          <w:iCs/>
          <w:lang w:val="en-US"/>
        </w:rPr>
        <w:t>t</w:t>
      </w:r>
      <w:r>
        <w:t>(</w:t>
      </w:r>
      <w:r>
        <w:rPr>
          <w:i/>
          <w:iCs/>
        </w:rPr>
        <w:t>L</w:t>
      </w:r>
      <w:r>
        <w:t xml:space="preserve">/2, </w:t>
      </w:r>
      <w:r>
        <w:rPr>
          <w:i/>
          <w:iCs/>
          <w:lang w:val="en-US"/>
        </w:rPr>
        <w:t>r</w:t>
      </w:r>
      <w:r>
        <w:t>, τ</w:t>
      </w:r>
      <w:r>
        <w:rPr>
          <w:vertAlign w:val="subscript"/>
        </w:rPr>
        <w:t>1</w:t>
      </w:r>
      <w:r>
        <w:t>).</w:t>
      </w:r>
    </w:p>
    <w:p w:rsidR="00981ECD" w:rsidRDefault="00981ECD" w:rsidP="00981ECD">
      <w:pPr>
        <w:ind w:firstLine="567"/>
        <w:rPr>
          <w:b/>
        </w:rPr>
      </w:pPr>
      <w:r>
        <w:rPr>
          <w:b/>
        </w:rPr>
        <w:t>Рассчитать температуру в центре цилиндра как функцию времени; для стадии регулярного режима охлаждения вычислить, имитируя эксперимент, темп охлаждения цилиндра и температуропроводность материала заготовки.</w:t>
      </w:r>
    </w:p>
    <w:p w:rsidR="00B00B05" w:rsidRDefault="00981ECD" w:rsidP="00981ECD">
      <w:r>
        <w:rPr>
          <w:b/>
        </w:rPr>
        <w:t>Вычислить количество теплоты, отданной цилиндром за время охлаждения от его начала, до момента τ</w:t>
      </w:r>
      <w:r>
        <w:rPr>
          <w:b/>
          <w:vertAlign w:val="subscript"/>
        </w:rPr>
        <w:t>1</w:t>
      </w:r>
      <w:r>
        <w:rPr>
          <w:b/>
        </w:rPr>
        <w:t>.</w:t>
      </w:r>
      <w:bookmarkStart w:id="0" w:name="_GoBack"/>
      <w:bookmarkEnd w:id="0"/>
    </w:p>
    <w:sectPr w:rsidR="00B00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A6078"/>
    <w:multiLevelType w:val="hybridMultilevel"/>
    <w:tmpl w:val="30EE7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383B99"/>
    <w:multiLevelType w:val="hybridMultilevel"/>
    <w:tmpl w:val="23EA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05"/>
    <w:rsid w:val="00981ECD"/>
    <w:rsid w:val="00B00B05"/>
    <w:rsid w:val="00D5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720FC-06A5-4042-8453-C2F82D88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ECD"/>
    <w:pPr>
      <w:spacing w:after="0" w:line="240" w:lineRule="auto"/>
    </w:pPr>
    <w:rPr>
      <w:rFonts w:ascii="Times New Roman" w:eastAsia="Times New Roman" w:hAnsi="Times New Roman" w:cs="Times New Roman"/>
      <w:color w:val="000000"/>
      <w:w w:val="8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81ECD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981ECD"/>
    <w:rPr>
      <w:rFonts w:ascii="Times New Roman" w:eastAsia="Times New Roman" w:hAnsi="Times New Roman" w:cs="Times New Roman"/>
      <w:color w:val="000000"/>
      <w:w w:val="8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4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2579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2015-05-17T10:21:00Z</dcterms:created>
  <dcterms:modified xsi:type="dcterms:W3CDTF">2015-05-17T10:21:00Z</dcterms:modified>
</cp:coreProperties>
</file>