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0EC" w:rsidRDefault="00697B9B" w:rsidP="00697B9B">
      <w:pPr>
        <w:pStyle w:val="1"/>
        <w:numPr>
          <w:ilvl w:val="0"/>
          <w:numId w:val="5"/>
        </w:numPr>
      </w:pPr>
      <w:r>
        <w:t>Охрана труда и экология</w:t>
      </w:r>
    </w:p>
    <w:p w:rsidR="003C20EC" w:rsidRPr="002C360B" w:rsidRDefault="003C20EC" w:rsidP="00697B9B">
      <w:pPr>
        <w:pStyle w:val="2"/>
      </w:pPr>
      <w:bookmarkStart w:id="0" w:name="_Toc73994454"/>
      <w:bookmarkStart w:id="1" w:name="_Toc76280217"/>
      <w:bookmarkStart w:id="2" w:name="_Toc138678551"/>
      <w:r w:rsidRPr="002C360B">
        <w:t>Анализ опасных и вредных факторов</w:t>
      </w:r>
      <w:bookmarkEnd w:id="0"/>
      <w:bookmarkEnd w:id="1"/>
      <w:r w:rsidRPr="002C360B">
        <w:t xml:space="preserve"> при разработке программного обеспечения и мероприятия по их устранению</w:t>
      </w:r>
      <w:bookmarkEnd w:id="2"/>
    </w:p>
    <w:p w:rsidR="003C20EC" w:rsidRDefault="003C20EC" w:rsidP="003C20EC">
      <w:pPr>
        <w:pStyle w:val="a2"/>
      </w:pPr>
      <w:r w:rsidRPr="002B7178">
        <w:t>Разработк</w:t>
      </w:r>
      <w:r>
        <w:t>а</w:t>
      </w:r>
      <w:r w:rsidRPr="002B7178">
        <w:t xml:space="preserve"> программного обеспечения</w:t>
      </w:r>
      <w:r>
        <w:t xml:space="preserve"> требует длительного взаимодействия с вычислительными системами. Работа с персональными электронно-вычислительными машинами связана с рядом вредных и опасных факторов, таких как статическое электричество, рентгеновское излучение, электромагнитные поля, блики и отраженный свет, ультрафиолетовое излучение, мерцание изображения. При длительном воздействии на организм эти факторы негативно влияют на здоровье человека.</w:t>
      </w:r>
    </w:p>
    <w:p w:rsidR="003C20EC" w:rsidRPr="00240D23" w:rsidRDefault="003C20EC" w:rsidP="00697B9B">
      <w:pPr>
        <w:pStyle w:val="3"/>
      </w:pPr>
      <w:bookmarkStart w:id="3" w:name="_Toc11109899"/>
      <w:bookmarkStart w:id="4" w:name="_Toc11110047"/>
      <w:bookmarkStart w:id="5" w:name="_Toc11110186"/>
      <w:bookmarkStart w:id="6" w:name="_Toc12930277"/>
      <w:bookmarkStart w:id="7" w:name="_Toc76280218"/>
      <w:bookmarkStart w:id="8" w:name="_Toc138678552"/>
      <w:r w:rsidRPr="00240D23">
        <w:t>Микроклимат</w:t>
      </w:r>
      <w:bookmarkEnd w:id="3"/>
      <w:bookmarkEnd w:id="4"/>
      <w:bookmarkEnd w:id="5"/>
      <w:bookmarkEnd w:id="6"/>
      <w:bookmarkEnd w:id="7"/>
      <w:bookmarkEnd w:id="8"/>
    </w:p>
    <w:p w:rsidR="003C20EC" w:rsidRDefault="003C20EC" w:rsidP="003C20EC">
      <w:pPr>
        <w:pStyle w:val="a2"/>
      </w:pPr>
      <w:r>
        <w:t>Работа как программиста, так и пользователя относится к категории 1а, поскольку не предполагает больших физических усилий. Поэтому оптимальные нормы микроклимата для рабочего помещения программиста определяются таблицей (СанПиН 2.2.2/2.4.1340-03):</w:t>
      </w:r>
    </w:p>
    <w:p w:rsidR="003C20EC" w:rsidRDefault="003C20EC" w:rsidP="003C20EC">
      <w:pPr>
        <w:pStyle w:val="aa"/>
      </w:pPr>
      <w:r w:rsidRPr="00B94E13">
        <w:rPr>
          <w:szCs w:val="24"/>
        </w:rPr>
        <w:t>Таблица</w:t>
      </w:r>
      <w:r w:rsidRPr="004524CB">
        <w:t xml:space="preserve"> </w:t>
      </w:r>
      <w:r w:rsidR="007E25EE">
        <w:t>5</w:t>
      </w:r>
      <w:r>
        <w:t>.1. Оптимальные нормы микроклимата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0"/>
        <w:gridCol w:w="1877"/>
        <w:gridCol w:w="3241"/>
        <w:gridCol w:w="2520"/>
      </w:tblGrid>
      <w:tr w:rsidR="003C20EC" w:rsidTr="00013328">
        <w:trPr>
          <w:jc w:val="center"/>
        </w:trPr>
        <w:tc>
          <w:tcPr>
            <w:tcW w:w="0" w:type="auto"/>
            <w:shd w:val="clear" w:color="auto" w:fill="auto"/>
          </w:tcPr>
          <w:p w:rsidR="003C20EC" w:rsidRDefault="003C20EC" w:rsidP="00013328">
            <w:pPr>
              <w:pStyle w:val="a2"/>
              <w:ind w:firstLine="0"/>
              <w:jc w:val="center"/>
            </w:pPr>
          </w:p>
        </w:tc>
        <w:tc>
          <w:tcPr>
            <w:tcW w:w="1877" w:type="dxa"/>
            <w:shd w:val="clear" w:color="auto" w:fill="auto"/>
          </w:tcPr>
          <w:p w:rsidR="003C20EC" w:rsidRPr="00013328" w:rsidRDefault="003C20EC" w:rsidP="00013328">
            <w:pPr>
              <w:pStyle w:val="a2"/>
              <w:ind w:firstLine="0"/>
              <w:jc w:val="center"/>
              <w:rPr>
                <w:lang w:val="en-US"/>
              </w:rPr>
            </w:pPr>
            <w:r>
              <w:t xml:space="preserve">Температура воздуха, </w:t>
            </w:r>
            <w:proofErr w:type="spellStart"/>
            <w:r w:rsidRPr="00013328">
              <w:rPr>
                <w:vertAlign w:val="superscript"/>
                <w:lang w:val="en-US"/>
              </w:rPr>
              <w:t>o</w:t>
            </w:r>
            <w:r w:rsidRPr="00013328">
              <w:rPr>
                <w:lang w:val="en-US"/>
              </w:rPr>
              <w:t>C</w:t>
            </w:r>
            <w:proofErr w:type="spellEnd"/>
          </w:p>
        </w:tc>
        <w:tc>
          <w:tcPr>
            <w:tcW w:w="3241" w:type="dxa"/>
            <w:shd w:val="clear" w:color="auto" w:fill="auto"/>
          </w:tcPr>
          <w:p w:rsidR="003C20EC" w:rsidRPr="00FA6088" w:rsidRDefault="003C20EC" w:rsidP="00013328">
            <w:pPr>
              <w:pStyle w:val="a2"/>
              <w:ind w:firstLine="0"/>
              <w:jc w:val="center"/>
            </w:pPr>
            <w:r>
              <w:t>Относительная влажность воздуха, %</w:t>
            </w:r>
          </w:p>
        </w:tc>
        <w:tc>
          <w:tcPr>
            <w:tcW w:w="2520" w:type="dxa"/>
            <w:shd w:val="clear" w:color="auto" w:fill="auto"/>
          </w:tcPr>
          <w:p w:rsidR="003C20EC" w:rsidRPr="00FA6088" w:rsidRDefault="003C20EC" w:rsidP="00013328">
            <w:pPr>
              <w:pStyle w:val="a2"/>
              <w:ind w:firstLine="0"/>
              <w:jc w:val="center"/>
            </w:pPr>
            <w:r>
              <w:t>Скорость движения воздуха, м/с</w:t>
            </w:r>
          </w:p>
        </w:tc>
      </w:tr>
      <w:tr w:rsidR="003C20EC" w:rsidTr="00013328">
        <w:trPr>
          <w:jc w:val="center"/>
        </w:trPr>
        <w:tc>
          <w:tcPr>
            <w:tcW w:w="0" w:type="auto"/>
            <w:shd w:val="clear" w:color="auto" w:fill="auto"/>
          </w:tcPr>
          <w:p w:rsidR="003C20EC" w:rsidRDefault="003C20EC" w:rsidP="00013328">
            <w:pPr>
              <w:pStyle w:val="a2"/>
              <w:ind w:firstLine="0"/>
              <w:jc w:val="center"/>
            </w:pPr>
            <w:r>
              <w:t>Холодный</w:t>
            </w:r>
          </w:p>
        </w:tc>
        <w:tc>
          <w:tcPr>
            <w:tcW w:w="1877" w:type="dxa"/>
            <w:shd w:val="clear" w:color="auto" w:fill="auto"/>
          </w:tcPr>
          <w:p w:rsidR="003C20EC" w:rsidRDefault="003C20EC" w:rsidP="00013328">
            <w:pPr>
              <w:pStyle w:val="a2"/>
              <w:ind w:firstLine="0"/>
              <w:jc w:val="center"/>
            </w:pPr>
            <w:r>
              <w:t>22-24</w:t>
            </w:r>
          </w:p>
        </w:tc>
        <w:tc>
          <w:tcPr>
            <w:tcW w:w="3241" w:type="dxa"/>
            <w:shd w:val="clear" w:color="auto" w:fill="auto"/>
          </w:tcPr>
          <w:p w:rsidR="003C20EC" w:rsidRDefault="003C20EC" w:rsidP="00013328">
            <w:pPr>
              <w:pStyle w:val="a2"/>
              <w:ind w:firstLine="0"/>
              <w:jc w:val="center"/>
            </w:pPr>
            <w:r>
              <w:t>40-60</w:t>
            </w:r>
          </w:p>
        </w:tc>
        <w:tc>
          <w:tcPr>
            <w:tcW w:w="2520" w:type="dxa"/>
            <w:shd w:val="clear" w:color="auto" w:fill="auto"/>
          </w:tcPr>
          <w:p w:rsidR="003C20EC" w:rsidRDefault="003C20EC" w:rsidP="00013328">
            <w:pPr>
              <w:pStyle w:val="a2"/>
              <w:ind w:firstLine="0"/>
              <w:jc w:val="center"/>
            </w:pPr>
            <w:r>
              <w:t>0,1</w:t>
            </w:r>
          </w:p>
        </w:tc>
      </w:tr>
      <w:tr w:rsidR="003C20EC" w:rsidTr="00013328">
        <w:trPr>
          <w:jc w:val="center"/>
        </w:trPr>
        <w:tc>
          <w:tcPr>
            <w:tcW w:w="0" w:type="auto"/>
            <w:shd w:val="clear" w:color="auto" w:fill="auto"/>
          </w:tcPr>
          <w:p w:rsidR="003C20EC" w:rsidRDefault="003C20EC" w:rsidP="00013328">
            <w:pPr>
              <w:pStyle w:val="a2"/>
              <w:ind w:firstLine="0"/>
              <w:jc w:val="center"/>
            </w:pPr>
            <w:r>
              <w:t>Теплый</w:t>
            </w:r>
          </w:p>
        </w:tc>
        <w:tc>
          <w:tcPr>
            <w:tcW w:w="1877" w:type="dxa"/>
            <w:shd w:val="clear" w:color="auto" w:fill="auto"/>
          </w:tcPr>
          <w:p w:rsidR="003C20EC" w:rsidRDefault="003C20EC" w:rsidP="00013328">
            <w:pPr>
              <w:pStyle w:val="a2"/>
              <w:ind w:firstLine="0"/>
              <w:jc w:val="center"/>
            </w:pPr>
            <w:r>
              <w:t>23-25</w:t>
            </w:r>
          </w:p>
        </w:tc>
        <w:tc>
          <w:tcPr>
            <w:tcW w:w="3241" w:type="dxa"/>
            <w:shd w:val="clear" w:color="auto" w:fill="auto"/>
          </w:tcPr>
          <w:p w:rsidR="003C20EC" w:rsidRDefault="003C20EC" w:rsidP="00013328">
            <w:pPr>
              <w:pStyle w:val="a2"/>
              <w:ind w:firstLine="0"/>
              <w:jc w:val="center"/>
            </w:pPr>
            <w:r>
              <w:t>40-60</w:t>
            </w:r>
          </w:p>
        </w:tc>
        <w:tc>
          <w:tcPr>
            <w:tcW w:w="2520" w:type="dxa"/>
            <w:shd w:val="clear" w:color="auto" w:fill="auto"/>
          </w:tcPr>
          <w:p w:rsidR="003C20EC" w:rsidRDefault="003C20EC" w:rsidP="00013328">
            <w:pPr>
              <w:pStyle w:val="a2"/>
              <w:ind w:firstLine="0"/>
              <w:jc w:val="center"/>
            </w:pPr>
            <w:r>
              <w:t>0,1</w:t>
            </w:r>
          </w:p>
        </w:tc>
      </w:tr>
    </w:tbl>
    <w:p w:rsidR="003C20EC" w:rsidRDefault="003C20EC" w:rsidP="003C20EC">
      <w:pPr>
        <w:pStyle w:val="a2"/>
      </w:pPr>
    </w:p>
    <w:p w:rsidR="003C20EC" w:rsidRDefault="003C20EC" w:rsidP="003C20EC">
      <w:pPr>
        <w:pStyle w:val="a2"/>
        <w:rPr>
          <w:i/>
          <w:iCs/>
        </w:rPr>
      </w:pPr>
      <w:r>
        <w:t>Вредным фактором при работе с ЭВМ является также запыленность помещения. Этот фактор усугубляется влиянием на частицы пыли электростатических полей персональных компьютеров.</w:t>
      </w:r>
    </w:p>
    <w:p w:rsidR="003C20EC" w:rsidRDefault="003C20EC" w:rsidP="003C20EC">
      <w:pPr>
        <w:pStyle w:val="a2"/>
      </w:pPr>
      <w:r>
        <w:t xml:space="preserve">Для устранения несоответствия параметров указанным нормам проектом предусмотрено использование системы кондиционирования как наиболее эффективного и автоматически функционирующего средства. </w:t>
      </w:r>
    </w:p>
    <w:p w:rsidR="003C20EC" w:rsidRDefault="003C20EC" w:rsidP="003C20EC">
      <w:pPr>
        <w:pStyle w:val="a2"/>
      </w:pPr>
      <w:r>
        <w:t xml:space="preserve">Нормы </w:t>
      </w:r>
      <w:r w:rsidRPr="008D4193">
        <w:t>СанПиН 2.2.4.1294-03</w:t>
      </w:r>
      <w:r>
        <w:t xml:space="preserve"> «</w:t>
      </w:r>
      <w:r w:rsidRPr="0051681E">
        <w:t>Санитарно-гигиенические нормы допустимых уровней ионизации воздуха</w:t>
      </w:r>
      <w:r>
        <w:t xml:space="preserve">» определяют уровни положительных и отрицательных ионов в воздухе (таблица </w:t>
      </w:r>
      <w:r w:rsidR="007E25EE">
        <w:t>5</w:t>
      </w:r>
      <w:r>
        <w:t>.2):</w:t>
      </w:r>
    </w:p>
    <w:p w:rsidR="00697B9B" w:rsidRDefault="00697B9B" w:rsidP="003C20EC">
      <w:pPr>
        <w:pStyle w:val="a2"/>
      </w:pPr>
    </w:p>
    <w:p w:rsidR="00697B9B" w:rsidRDefault="00697B9B" w:rsidP="003C20EC">
      <w:pPr>
        <w:pStyle w:val="a2"/>
      </w:pPr>
    </w:p>
    <w:p w:rsidR="003C20EC" w:rsidRDefault="003C20EC" w:rsidP="003C20EC">
      <w:pPr>
        <w:pStyle w:val="a2"/>
      </w:pPr>
    </w:p>
    <w:p w:rsidR="003C20EC" w:rsidRDefault="003C20EC" w:rsidP="003C20EC">
      <w:pPr>
        <w:pStyle w:val="aa"/>
      </w:pPr>
      <w:r w:rsidRPr="0052517D">
        <w:rPr>
          <w:szCs w:val="24"/>
        </w:rPr>
        <w:lastRenderedPageBreak/>
        <w:t>Таблица</w:t>
      </w:r>
      <w:r>
        <w:t xml:space="preserve"> </w:t>
      </w:r>
      <w:r w:rsidR="007E25EE">
        <w:t>5</w:t>
      </w:r>
      <w:r>
        <w:t>.2. Уровни ионизации воздуха помещений при работе на ВДТ и ПЭВМ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2728"/>
      </w:tblGrid>
      <w:tr w:rsidR="003C20EC">
        <w:tblPrEx>
          <w:tblCellMar>
            <w:top w:w="0" w:type="dxa"/>
            <w:bottom w:w="0" w:type="dxa"/>
          </w:tblCellMar>
        </w:tblPrEx>
        <w:trPr>
          <w:cantSplit/>
          <w:jc w:val="center"/>
        </w:trPr>
        <w:tc>
          <w:tcPr>
            <w:tcW w:w="3190" w:type="dxa"/>
            <w:vMerge w:val="restart"/>
            <w:vAlign w:val="center"/>
          </w:tcPr>
          <w:p w:rsidR="003C20EC" w:rsidRDefault="003C20EC" w:rsidP="00DB600E">
            <w:pPr>
              <w:jc w:val="center"/>
            </w:pPr>
            <w:r>
              <w:t>Уровни</w:t>
            </w:r>
          </w:p>
        </w:tc>
        <w:tc>
          <w:tcPr>
            <w:tcW w:w="5918" w:type="dxa"/>
            <w:gridSpan w:val="2"/>
            <w:vAlign w:val="center"/>
          </w:tcPr>
          <w:p w:rsidR="003C20EC" w:rsidRDefault="003C20EC" w:rsidP="00DB600E">
            <w:pPr>
              <w:jc w:val="center"/>
            </w:pPr>
            <w:r>
              <w:t xml:space="preserve">Число ионов в </w:t>
            </w:r>
            <w:smartTag w:uri="urn:schemas-microsoft-com:office:smarttags" w:element="metricconverter">
              <w:smartTagPr>
                <w:attr w:name="ProductID" w:val="1 см"/>
              </w:smartTagPr>
              <w:r>
                <w:t>1 см</w:t>
              </w:r>
            </w:smartTag>
            <w:r>
              <w:t xml:space="preserve"> куб. воздуха</w:t>
            </w:r>
          </w:p>
        </w:tc>
      </w:tr>
      <w:tr w:rsidR="003C20EC">
        <w:tblPrEx>
          <w:tblCellMar>
            <w:top w:w="0" w:type="dxa"/>
            <w:bottom w:w="0" w:type="dxa"/>
          </w:tblCellMar>
        </w:tblPrEx>
        <w:trPr>
          <w:cantSplit/>
          <w:jc w:val="center"/>
        </w:trPr>
        <w:tc>
          <w:tcPr>
            <w:tcW w:w="3190" w:type="dxa"/>
            <w:vMerge/>
            <w:vAlign w:val="center"/>
          </w:tcPr>
          <w:p w:rsidR="003C20EC" w:rsidRDefault="003C20EC" w:rsidP="00DB600E">
            <w:pPr>
              <w:jc w:val="center"/>
            </w:pPr>
          </w:p>
        </w:tc>
        <w:tc>
          <w:tcPr>
            <w:tcW w:w="3190" w:type="dxa"/>
            <w:vAlign w:val="center"/>
          </w:tcPr>
          <w:p w:rsidR="003C20EC" w:rsidRDefault="003C20EC" w:rsidP="00DB600E">
            <w:pPr>
              <w:jc w:val="center"/>
            </w:pPr>
            <w:r>
              <w:rPr>
                <w:lang w:val="en-US"/>
              </w:rPr>
              <w:t>n</w:t>
            </w:r>
            <w:r w:rsidRPr="00F342BB">
              <w:rPr>
                <w:vertAlign w:val="superscript"/>
              </w:rPr>
              <w:t>+</w:t>
            </w:r>
          </w:p>
        </w:tc>
        <w:tc>
          <w:tcPr>
            <w:tcW w:w="2728" w:type="dxa"/>
            <w:vAlign w:val="center"/>
          </w:tcPr>
          <w:p w:rsidR="003C20EC" w:rsidRDefault="003C20EC" w:rsidP="00DB600E">
            <w:pPr>
              <w:jc w:val="center"/>
            </w:pPr>
            <w:r>
              <w:rPr>
                <w:lang w:val="en-US"/>
              </w:rPr>
              <w:t>n</w:t>
            </w:r>
            <w:r w:rsidRPr="00F342BB">
              <w:rPr>
                <w:vertAlign w:val="superscript"/>
              </w:rPr>
              <w:t>-</w:t>
            </w:r>
          </w:p>
        </w:tc>
      </w:tr>
      <w:tr w:rsidR="003C20EC">
        <w:tblPrEx>
          <w:tblCellMar>
            <w:top w:w="0" w:type="dxa"/>
            <w:bottom w:w="0" w:type="dxa"/>
          </w:tblCellMar>
        </w:tblPrEx>
        <w:trPr>
          <w:cantSplit/>
          <w:jc w:val="center"/>
        </w:trPr>
        <w:tc>
          <w:tcPr>
            <w:tcW w:w="3190" w:type="dxa"/>
            <w:vAlign w:val="center"/>
          </w:tcPr>
          <w:p w:rsidR="003C20EC" w:rsidRDefault="003C20EC" w:rsidP="00DB600E">
            <w:pPr>
              <w:jc w:val="center"/>
            </w:pPr>
            <w:r>
              <w:t>Минимально необходимые</w:t>
            </w:r>
          </w:p>
        </w:tc>
        <w:tc>
          <w:tcPr>
            <w:tcW w:w="3190" w:type="dxa"/>
            <w:vAlign w:val="center"/>
          </w:tcPr>
          <w:p w:rsidR="003C20EC" w:rsidRDefault="003C20EC" w:rsidP="00DB600E">
            <w:pPr>
              <w:jc w:val="center"/>
            </w:pPr>
            <w:r>
              <w:t>400</w:t>
            </w:r>
          </w:p>
        </w:tc>
        <w:tc>
          <w:tcPr>
            <w:tcW w:w="2728" w:type="dxa"/>
            <w:vAlign w:val="center"/>
          </w:tcPr>
          <w:p w:rsidR="003C20EC" w:rsidRDefault="003C20EC" w:rsidP="00DB600E">
            <w:pPr>
              <w:jc w:val="center"/>
            </w:pPr>
            <w:r>
              <w:t>600</w:t>
            </w:r>
          </w:p>
        </w:tc>
      </w:tr>
      <w:tr w:rsidR="003C20EC">
        <w:tblPrEx>
          <w:tblCellMar>
            <w:top w:w="0" w:type="dxa"/>
            <w:bottom w:w="0" w:type="dxa"/>
          </w:tblCellMar>
        </w:tblPrEx>
        <w:trPr>
          <w:cantSplit/>
          <w:jc w:val="center"/>
        </w:trPr>
        <w:tc>
          <w:tcPr>
            <w:tcW w:w="3190" w:type="dxa"/>
            <w:vAlign w:val="center"/>
          </w:tcPr>
          <w:p w:rsidR="003C20EC" w:rsidRDefault="003C20EC" w:rsidP="00DB600E">
            <w:pPr>
              <w:jc w:val="center"/>
            </w:pPr>
            <w:r>
              <w:t>Оптимальные</w:t>
            </w:r>
          </w:p>
        </w:tc>
        <w:tc>
          <w:tcPr>
            <w:tcW w:w="3190" w:type="dxa"/>
            <w:vAlign w:val="center"/>
          </w:tcPr>
          <w:p w:rsidR="003C20EC" w:rsidRDefault="003C20EC" w:rsidP="00DB600E">
            <w:pPr>
              <w:jc w:val="center"/>
            </w:pPr>
            <w:r>
              <w:t>1500-3000</w:t>
            </w:r>
          </w:p>
        </w:tc>
        <w:tc>
          <w:tcPr>
            <w:tcW w:w="2728" w:type="dxa"/>
            <w:vAlign w:val="center"/>
          </w:tcPr>
          <w:p w:rsidR="003C20EC" w:rsidRDefault="003C20EC" w:rsidP="00DB600E">
            <w:pPr>
              <w:jc w:val="center"/>
            </w:pPr>
            <w:r>
              <w:t>3000-5000</w:t>
            </w:r>
          </w:p>
        </w:tc>
      </w:tr>
      <w:tr w:rsidR="003C20EC">
        <w:tblPrEx>
          <w:tblCellMar>
            <w:top w:w="0" w:type="dxa"/>
            <w:bottom w:w="0" w:type="dxa"/>
          </w:tblCellMar>
        </w:tblPrEx>
        <w:trPr>
          <w:cantSplit/>
          <w:jc w:val="center"/>
        </w:trPr>
        <w:tc>
          <w:tcPr>
            <w:tcW w:w="3190" w:type="dxa"/>
            <w:vAlign w:val="center"/>
          </w:tcPr>
          <w:p w:rsidR="003C20EC" w:rsidRDefault="003C20EC" w:rsidP="00DB600E">
            <w:pPr>
              <w:jc w:val="center"/>
            </w:pPr>
            <w:r>
              <w:t>Предельно допустимые</w:t>
            </w:r>
          </w:p>
        </w:tc>
        <w:tc>
          <w:tcPr>
            <w:tcW w:w="3190" w:type="dxa"/>
            <w:vAlign w:val="center"/>
          </w:tcPr>
          <w:p w:rsidR="003C20EC" w:rsidRDefault="003C20EC" w:rsidP="00DB600E">
            <w:pPr>
              <w:jc w:val="center"/>
            </w:pPr>
            <w:r>
              <w:t>50000</w:t>
            </w:r>
          </w:p>
        </w:tc>
        <w:tc>
          <w:tcPr>
            <w:tcW w:w="2728" w:type="dxa"/>
            <w:vAlign w:val="center"/>
          </w:tcPr>
          <w:p w:rsidR="003C20EC" w:rsidRDefault="003C20EC" w:rsidP="00DB600E">
            <w:pPr>
              <w:jc w:val="center"/>
            </w:pPr>
            <w:r>
              <w:t>50000</w:t>
            </w:r>
          </w:p>
        </w:tc>
      </w:tr>
    </w:tbl>
    <w:p w:rsidR="003C20EC" w:rsidRDefault="003C20EC" w:rsidP="003C20EC">
      <w:pPr>
        <w:pStyle w:val="a2"/>
      </w:pPr>
      <w:r>
        <w:t xml:space="preserve">Для обеспечения требуемых уровней предусмотрено использование системы ионизации </w:t>
      </w:r>
      <w:r w:rsidRPr="009D0EC8">
        <w:t>Сапфир-4А</w:t>
      </w:r>
      <w:r>
        <w:t>.</w:t>
      </w:r>
    </w:p>
    <w:p w:rsidR="003C20EC" w:rsidRDefault="003C20EC" w:rsidP="003C20EC">
      <w:pPr>
        <w:pStyle w:val="a2"/>
      </w:pPr>
      <w:r>
        <w:t>Концентрация вредных химических веществ в помещениях с ПЭВМ не должна превышать «</w:t>
      </w:r>
      <w:r w:rsidRPr="000F5771">
        <w:t>ПДК загрязняющих веществ в атмосферном воздухе насе</w:t>
      </w:r>
      <w:r>
        <w:t>ленных мест»</w:t>
      </w:r>
      <w:r w:rsidRPr="00B329F7">
        <w:t xml:space="preserve"> ГН 2.1.6.789-99</w:t>
      </w:r>
      <w:r w:rsidRPr="000F5771">
        <w:t>.</w:t>
      </w:r>
      <w:r>
        <w:t xml:space="preserve"> Для выполнения указанных требований предусмотрено применение </w:t>
      </w:r>
      <w:r w:rsidRPr="00112C84">
        <w:t>фильтр</w:t>
      </w:r>
      <w:r>
        <w:t>ов из активированного угля.</w:t>
      </w:r>
    </w:p>
    <w:p w:rsidR="003C20EC" w:rsidRPr="004D1F96" w:rsidRDefault="003C20EC" w:rsidP="003C20EC">
      <w:pPr>
        <w:pStyle w:val="3"/>
      </w:pPr>
      <w:bookmarkStart w:id="9" w:name="_Toc11109900"/>
      <w:bookmarkStart w:id="10" w:name="_Toc11110048"/>
      <w:bookmarkStart w:id="11" w:name="_Toc11110187"/>
      <w:bookmarkStart w:id="12" w:name="_Toc12930278"/>
      <w:bookmarkStart w:id="13" w:name="_Toc76280219"/>
      <w:bookmarkStart w:id="14" w:name="_Toc138678553"/>
      <w:r w:rsidRPr="004D1F96">
        <w:t>Шум и вибрации</w:t>
      </w:r>
      <w:bookmarkEnd w:id="9"/>
      <w:bookmarkEnd w:id="10"/>
      <w:bookmarkEnd w:id="11"/>
      <w:bookmarkEnd w:id="12"/>
      <w:bookmarkEnd w:id="13"/>
      <w:bookmarkEnd w:id="14"/>
    </w:p>
    <w:p w:rsidR="003C20EC" w:rsidRDefault="003C20EC" w:rsidP="003C20EC">
      <w:pPr>
        <w:pStyle w:val="a2"/>
      </w:pPr>
      <w:r>
        <w:t xml:space="preserve">Уровень шума на рабочем месте программиста не должен </w:t>
      </w:r>
      <w:r w:rsidRPr="00191896">
        <w:t>превышать 5</w:t>
      </w:r>
      <w:r w:rsidR="00084BA7">
        <w:t>5</w:t>
      </w:r>
      <w:r w:rsidRPr="00191896">
        <w:t xml:space="preserve"> дБА,</w:t>
      </w:r>
      <w:r>
        <w:t xml:space="preserve"> а уровень вибрации не должен превышать допустимых норм вибрации. </w:t>
      </w:r>
      <w:r w:rsidRPr="00B67574">
        <w:t xml:space="preserve">СанПиН 2.2.2.542-96 </w:t>
      </w:r>
      <w:r>
        <w:t xml:space="preserve">устанавливает следующие нормы на вибрацию (таблица </w:t>
      </w:r>
      <w:r w:rsidR="007E25EE">
        <w:t>5</w:t>
      </w:r>
      <w:r>
        <w:t>.3).</w:t>
      </w:r>
    </w:p>
    <w:p w:rsidR="003C20EC" w:rsidRDefault="003C20EC" w:rsidP="003C20EC">
      <w:pPr>
        <w:pStyle w:val="aa"/>
      </w:pPr>
      <w:r w:rsidRPr="0045711C">
        <w:rPr>
          <w:szCs w:val="24"/>
        </w:rPr>
        <w:t>Таблица</w:t>
      </w:r>
      <w:r>
        <w:t xml:space="preserve"> </w:t>
      </w:r>
      <w:r w:rsidR="007E25EE">
        <w:t>5</w:t>
      </w:r>
      <w:r>
        <w:t>.3. Допустимые нормы вибрации на рабочих местах с ВДТ и ПЭВМ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9"/>
        <w:gridCol w:w="1677"/>
        <w:gridCol w:w="1619"/>
      </w:tblGrid>
      <w:tr w:rsidR="003C20EC">
        <w:tblPrEx>
          <w:tblCellMar>
            <w:top w:w="0" w:type="dxa"/>
            <w:bottom w:w="0" w:type="dxa"/>
          </w:tblCellMar>
        </w:tblPrEx>
        <w:trPr>
          <w:cantSplit/>
          <w:jc w:val="center"/>
        </w:trPr>
        <w:tc>
          <w:tcPr>
            <w:tcW w:w="2979" w:type="dxa"/>
            <w:vMerge w:val="restart"/>
            <w:vAlign w:val="center"/>
          </w:tcPr>
          <w:p w:rsidR="003C20EC" w:rsidRDefault="003C20EC" w:rsidP="00DB600E">
            <w:pPr>
              <w:jc w:val="center"/>
            </w:pPr>
            <w:r>
              <w:t>Среднегеометрические частоты октавных полос, Гц</w:t>
            </w:r>
          </w:p>
        </w:tc>
        <w:tc>
          <w:tcPr>
            <w:tcW w:w="3296" w:type="dxa"/>
            <w:gridSpan w:val="2"/>
            <w:vAlign w:val="center"/>
          </w:tcPr>
          <w:p w:rsidR="003C20EC" w:rsidRDefault="003C20EC" w:rsidP="00DB600E">
            <w:pPr>
              <w:jc w:val="center"/>
            </w:pPr>
            <w:r>
              <w:t>Допустимые значения</w:t>
            </w:r>
          </w:p>
        </w:tc>
      </w:tr>
      <w:tr w:rsidR="003C20EC">
        <w:tblPrEx>
          <w:tblCellMar>
            <w:top w:w="0" w:type="dxa"/>
            <w:bottom w:w="0" w:type="dxa"/>
          </w:tblCellMar>
        </w:tblPrEx>
        <w:trPr>
          <w:cantSplit/>
          <w:jc w:val="center"/>
        </w:trPr>
        <w:tc>
          <w:tcPr>
            <w:tcW w:w="2979" w:type="dxa"/>
            <w:vMerge/>
            <w:vAlign w:val="center"/>
          </w:tcPr>
          <w:p w:rsidR="003C20EC" w:rsidRDefault="003C20EC" w:rsidP="00DB600E">
            <w:pPr>
              <w:jc w:val="center"/>
            </w:pPr>
          </w:p>
        </w:tc>
        <w:tc>
          <w:tcPr>
            <w:tcW w:w="3296" w:type="dxa"/>
            <w:gridSpan w:val="2"/>
            <w:vAlign w:val="center"/>
          </w:tcPr>
          <w:p w:rsidR="003C20EC" w:rsidRDefault="003C20EC" w:rsidP="00DB600E">
            <w:pPr>
              <w:jc w:val="center"/>
            </w:pPr>
            <w:r>
              <w:t xml:space="preserve">по </w:t>
            </w:r>
            <w:proofErr w:type="spellStart"/>
            <w:r>
              <w:t>виброскорости</w:t>
            </w:r>
            <w:proofErr w:type="spellEnd"/>
          </w:p>
        </w:tc>
      </w:tr>
      <w:tr w:rsidR="003C20EC">
        <w:tblPrEx>
          <w:tblCellMar>
            <w:top w:w="0" w:type="dxa"/>
            <w:bottom w:w="0" w:type="dxa"/>
          </w:tblCellMar>
        </w:tblPrEx>
        <w:trPr>
          <w:cantSplit/>
          <w:jc w:val="center"/>
        </w:trPr>
        <w:tc>
          <w:tcPr>
            <w:tcW w:w="2979" w:type="dxa"/>
            <w:vMerge/>
            <w:vAlign w:val="center"/>
          </w:tcPr>
          <w:p w:rsidR="003C20EC" w:rsidRDefault="003C20EC" w:rsidP="00DB600E">
            <w:pPr>
              <w:jc w:val="center"/>
            </w:pPr>
          </w:p>
        </w:tc>
        <w:tc>
          <w:tcPr>
            <w:tcW w:w="1677" w:type="dxa"/>
            <w:vAlign w:val="center"/>
          </w:tcPr>
          <w:p w:rsidR="003C20EC" w:rsidRDefault="003C20EC" w:rsidP="00DB600E">
            <w:pPr>
              <w:jc w:val="center"/>
            </w:pPr>
            <w:r>
              <w:t>м</w:t>
            </w:r>
            <w:r>
              <w:rPr>
                <w:lang w:val="en-US"/>
              </w:rPr>
              <w:t>/</w:t>
            </w:r>
            <w:r>
              <w:t>с</w:t>
            </w:r>
          </w:p>
        </w:tc>
        <w:tc>
          <w:tcPr>
            <w:tcW w:w="1619" w:type="dxa"/>
            <w:vAlign w:val="center"/>
          </w:tcPr>
          <w:p w:rsidR="003C20EC" w:rsidRDefault="003C20EC" w:rsidP="00DB600E">
            <w:pPr>
              <w:jc w:val="center"/>
            </w:pPr>
            <w:r>
              <w:t>дБ</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2</w:t>
            </w:r>
          </w:p>
        </w:tc>
        <w:tc>
          <w:tcPr>
            <w:tcW w:w="1677" w:type="dxa"/>
            <w:vAlign w:val="center"/>
          </w:tcPr>
          <w:p w:rsidR="003C20EC" w:rsidRDefault="003C20EC" w:rsidP="00DB600E">
            <w:pPr>
              <w:jc w:val="center"/>
            </w:pPr>
            <w:r>
              <w:t>4,5</w:t>
            </w:r>
            <w:r>
              <w:rPr>
                <w:lang w:val="en-US"/>
              </w:rPr>
              <w:t>x</w:t>
            </w:r>
            <w:r>
              <w:t>10</w:t>
            </w:r>
          </w:p>
        </w:tc>
        <w:tc>
          <w:tcPr>
            <w:tcW w:w="1619" w:type="dxa"/>
            <w:vAlign w:val="center"/>
          </w:tcPr>
          <w:p w:rsidR="003C20EC" w:rsidRDefault="003C20EC" w:rsidP="00DB600E">
            <w:pPr>
              <w:jc w:val="center"/>
            </w:pPr>
            <w:r>
              <w:t>79</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4</w:t>
            </w:r>
          </w:p>
        </w:tc>
        <w:tc>
          <w:tcPr>
            <w:tcW w:w="1677" w:type="dxa"/>
            <w:vAlign w:val="center"/>
          </w:tcPr>
          <w:p w:rsidR="003C20EC" w:rsidRDefault="003C20EC" w:rsidP="00DB600E">
            <w:pPr>
              <w:jc w:val="center"/>
            </w:pPr>
            <w:r>
              <w:t>2,2</w:t>
            </w:r>
            <w:r>
              <w:rPr>
                <w:lang w:val="en-US"/>
              </w:rPr>
              <w:t>x</w:t>
            </w:r>
            <w:r>
              <w:t>10</w:t>
            </w:r>
          </w:p>
        </w:tc>
        <w:tc>
          <w:tcPr>
            <w:tcW w:w="1619" w:type="dxa"/>
            <w:vAlign w:val="center"/>
          </w:tcPr>
          <w:p w:rsidR="003C20EC" w:rsidRDefault="003C20EC" w:rsidP="00DB600E">
            <w:pPr>
              <w:jc w:val="center"/>
            </w:pPr>
            <w:r>
              <w:t>73</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8</w:t>
            </w:r>
          </w:p>
        </w:tc>
        <w:tc>
          <w:tcPr>
            <w:tcW w:w="1677" w:type="dxa"/>
            <w:vAlign w:val="center"/>
          </w:tcPr>
          <w:p w:rsidR="003C20EC" w:rsidRDefault="003C20EC" w:rsidP="00DB600E">
            <w:pPr>
              <w:jc w:val="center"/>
            </w:pPr>
            <w:r>
              <w:t>1,1</w:t>
            </w:r>
            <w:r>
              <w:rPr>
                <w:lang w:val="en-US"/>
              </w:rPr>
              <w:t>x</w:t>
            </w:r>
            <w:r>
              <w:t>10</w:t>
            </w:r>
          </w:p>
        </w:tc>
        <w:tc>
          <w:tcPr>
            <w:tcW w:w="1619" w:type="dxa"/>
            <w:vAlign w:val="center"/>
          </w:tcPr>
          <w:p w:rsidR="003C20EC" w:rsidRDefault="003C20EC" w:rsidP="00DB600E">
            <w:pPr>
              <w:jc w:val="center"/>
            </w:pPr>
            <w:r>
              <w:t>67</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16</w:t>
            </w:r>
          </w:p>
        </w:tc>
        <w:tc>
          <w:tcPr>
            <w:tcW w:w="1677" w:type="dxa"/>
            <w:vAlign w:val="center"/>
          </w:tcPr>
          <w:p w:rsidR="003C20EC" w:rsidRDefault="003C20EC" w:rsidP="00DB600E">
            <w:pPr>
              <w:jc w:val="center"/>
            </w:pPr>
            <w:r>
              <w:t>1,1</w:t>
            </w:r>
            <w:r>
              <w:rPr>
                <w:lang w:val="en-US"/>
              </w:rPr>
              <w:t>x</w:t>
            </w:r>
            <w:r>
              <w:t>10</w:t>
            </w:r>
          </w:p>
        </w:tc>
        <w:tc>
          <w:tcPr>
            <w:tcW w:w="1619" w:type="dxa"/>
            <w:vAlign w:val="center"/>
          </w:tcPr>
          <w:p w:rsidR="003C20EC" w:rsidRDefault="003C20EC" w:rsidP="00DB600E">
            <w:pPr>
              <w:jc w:val="center"/>
            </w:pPr>
            <w:r>
              <w:t>67</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31,5</w:t>
            </w:r>
          </w:p>
        </w:tc>
        <w:tc>
          <w:tcPr>
            <w:tcW w:w="1677" w:type="dxa"/>
            <w:vAlign w:val="center"/>
          </w:tcPr>
          <w:p w:rsidR="003C20EC" w:rsidRDefault="003C20EC" w:rsidP="00DB600E">
            <w:pPr>
              <w:jc w:val="center"/>
            </w:pPr>
            <w:r>
              <w:t>1,1</w:t>
            </w:r>
            <w:r>
              <w:rPr>
                <w:lang w:val="en-US"/>
              </w:rPr>
              <w:t>x</w:t>
            </w:r>
            <w:r>
              <w:t>10</w:t>
            </w:r>
          </w:p>
        </w:tc>
        <w:tc>
          <w:tcPr>
            <w:tcW w:w="1619" w:type="dxa"/>
            <w:vAlign w:val="center"/>
          </w:tcPr>
          <w:p w:rsidR="003C20EC" w:rsidRDefault="003C20EC" w:rsidP="00DB600E">
            <w:pPr>
              <w:jc w:val="center"/>
            </w:pPr>
            <w:r>
              <w:t>67</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63</w:t>
            </w:r>
          </w:p>
        </w:tc>
        <w:tc>
          <w:tcPr>
            <w:tcW w:w="1677" w:type="dxa"/>
            <w:vAlign w:val="center"/>
          </w:tcPr>
          <w:p w:rsidR="003C20EC" w:rsidRDefault="003C20EC" w:rsidP="00DB600E">
            <w:pPr>
              <w:jc w:val="center"/>
            </w:pPr>
            <w:r>
              <w:t>1,1</w:t>
            </w:r>
            <w:r>
              <w:rPr>
                <w:lang w:val="en-US"/>
              </w:rPr>
              <w:t>x</w:t>
            </w:r>
            <w:r>
              <w:t>10</w:t>
            </w:r>
          </w:p>
        </w:tc>
        <w:tc>
          <w:tcPr>
            <w:tcW w:w="1619" w:type="dxa"/>
            <w:vAlign w:val="center"/>
          </w:tcPr>
          <w:p w:rsidR="003C20EC" w:rsidRDefault="003C20EC" w:rsidP="00DB600E">
            <w:pPr>
              <w:jc w:val="center"/>
            </w:pPr>
            <w:r>
              <w:t>67</w:t>
            </w:r>
          </w:p>
        </w:tc>
      </w:tr>
      <w:tr w:rsidR="003C20EC">
        <w:tblPrEx>
          <w:tblCellMar>
            <w:top w:w="0" w:type="dxa"/>
            <w:bottom w:w="0" w:type="dxa"/>
          </w:tblCellMar>
        </w:tblPrEx>
        <w:trPr>
          <w:cantSplit/>
          <w:jc w:val="center"/>
        </w:trPr>
        <w:tc>
          <w:tcPr>
            <w:tcW w:w="2979" w:type="dxa"/>
            <w:vAlign w:val="center"/>
          </w:tcPr>
          <w:p w:rsidR="003C20EC" w:rsidRDefault="003C20EC" w:rsidP="00DB600E">
            <w:pPr>
              <w:jc w:val="center"/>
            </w:pPr>
            <w:r>
              <w:t>Корректированные значения и их уровни в дБ</w:t>
            </w:r>
          </w:p>
        </w:tc>
        <w:tc>
          <w:tcPr>
            <w:tcW w:w="1677" w:type="dxa"/>
            <w:vAlign w:val="center"/>
          </w:tcPr>
          <w:p w:rsidR="003C20EC" w:rsidRDefault="003C20EC" w:rsidP="00DB600E">
            <w:pPr>
              <w:jc w:val="center"/>
            </w:pPr>
            <w:r>
              <w:t>2,0</w:t>
            </w:r>
            <w:r>
              <w:rPr>
                <w:lang w:val="en-US"/>
              </w:rPr>
              <w:t>x</w:t>
            </w:r>
            <w:r>
              <w:t>10</w:t>
            </w:r>
          </w:p>
        </w:tc>
        <w:tc>
          <w:tcPr>
            <w:tcW w:w="1619" w:type="dxa"/>
            <w:vAlign w:val="center"/>
          </w:tcPr>
          <w:p w:rsidR="003C20EC" w:rsidRDefault="003C20EC" w:rsidP="00DB600E">
            <w:pPr>
              <w:jc w:val="center"/>
            </w:pPr>
            <w:r>
              <w:t>72</w:t>
            </w:r>
          </w:p>
        </w:tc>
      </w:tr>
    </w:tbl>
    <w:p w:rsidR="003C20EC" w:rsidRDefault="003C20EC" w:rsidP="003C20EC">
      <w:pPr>
        <w:pStyle w:val="a2"/>
      </w:pPr>
      <w:r>
        <w:t xml:space="preserve">При разработке программного обеспечения внутренними источниками шума являются вентиляторы, а также принтеры и другие периферийные устройства ЭВМ. </w:t>
      </w:r>
    </w:p>
    <w:p w:rsidR="003C20EC" w:rsidRDefault="003C20EC" w:rsidP="003C20EC">
      <w:pPr>
        <w:pStyle w:val="a2"/>
      </w:pPr>
      <w:r>
        <w:t>Внешние источники шума – прежде всего, шум с улицы и из соседних помещений. Постоянные внешние источники шума, превышающего нормы, отсутствуют.</w:t>
      </w:r>
    </w:p>
    <w:p w:rsidR="003C20EC" w:rsidRDefault="003C20EC" w:rsidP="003C20EC">
      <w:pPr>
        <w:pStyle w:val="a2"/>
      </w:pPr>
      <w:r>
        <w:lastRenderedPageBreak/>
        <w:t xml:space="preserve">Для устранения превышения нормы проектом предусмотрено применение </w:t>
      </w:r>
      <w:r w:rsidRPr="00A367E0">
        <w:t>звукопоглощающих материалов</w:t>
      </w:r>
      <w:r>
        <w:t xml:space="preserve"> для </w:t>
      </w:r>
      <w:r w:rsidRPr="006C5C2F">
        <w:t>облицов</w:t>
      </w:r>
      <w:r>
        <w:t>ки</w:t>
      </w:r>
      <w:r w:rsidRPr="006C5C2F">
        <w:t xml:space="preserve"> стен и потолк</w:t>
      </w:r>
      <w:r>
        <w:t>а</w:t>
      </w:r>
      <w:r w:rsidRPr="006C5C2F">
        <w:t xml:space="preserve"> помещения,</w:t>
      </w:r>
      <w:r>
        <w:t xml:space="preserve"> в котором осуществляется работа с вычислительной техникой.</w:t>
      </w:r>
    </w:p>
    <w:p w:rsidR="003C20EC" w:rsidRPr="004D1F96" w:rsidRDefault="003C20EC" w:rsidP="003C20EC">
      <w:pPr>
        <w:pStyle w:val="3"/>
      </w:pPr>
      <w:bookmarkStart w:id="15" w:name="_Toc11109901"/>
      <w:bookmarkStart w:id="16" w:name="_Toc11110049"/>
      <w:bookmarkStart w:id="17" w:name="_Toc11110188"/>
      <w:bookmarkStart w:id="18" w:name="_Toc12930279"/>
      <w:bookmarkStart w:id="19" w:name="_Toc76280220"/>
      <w:bookmarkStart w:id="20" w:name="_Toc138678554"/>
      <w:r w:rsidRPr="004D1F96">
        <w:t>Освещение</w:t>
      </w:r>
      <w:bookmarkEnd w:id="15"/>
      <w:bookmarkEnd w:id="16"/>
      <w:bookmarkEnd w:id="17"/>
      <w:bookmarkEnd w:id="18"/>
      <w:bookmarkEnd w:id="19"/>
      <w:bookmarkEnd w:id="20"/>
    </w:p>
    <w:p w:rsidR="003C20EC" w:rsidRDefault="003C20EC" w:rsidP="003C20EC">
      <w:pPr>
        <w:pStyle w:val="a2"/>
      </w:pPr>
      <w:r>
        <w:t>Наиболее важным условием эффективной работы программистов и пользователей является соблюдение оптимальных параметров системы освещения в рабочих помещениях.</w:t>
      </w:r>
    </w:p>
    <w:p w:rsidR="003C20EC" w:rsidRDefault="003C20EC" w:rsidP="003C20EC">
      <w:pPr>
        <w:pStyle w:val="a2"/>
        <w:ind w:firstLine="720"/>
      </w:pPr>
      <w:r>
        <w:t xml:space="preserve">Естественное освещение осуществляется через </w:t>
      </w:r>
      <w:proofErr w:type="spellStart"/>
      <w:r>
        <w:t>светопроемы</w:t>
      </w:r>
      <w:proofErr w:type="spellEnd"/>
      <w:r>
        <w:t xml:space="preserve">, ориентированные в основном </w:t>
      </w:r>
      <w:r w:rsidRPr="00D65FE3">
        <w:t>на север и северо-восток</w:t>
      </w:r>
      <w:r>
        <w:t xml:space="preserve"> (для исключения попадания прямых солнечных лучей на экраны компьютеров) и обеспечивает коэффициент естественной освещенности (КЕО) не ниже 1,</w:t>
      </w:r>
      <w:r w:rsidRPr="004D7389">
        <w:t>5%</w:t>
      </w:r>
      <w:r>
        <w:t>.</w:t>
      </w:r>
    </w:p>
    <w:p w:rsidR="003C20EC" w:rsidRPr="00AF2160" w:rsidRDefault="003C20EC" w:rsidP="003C20EC">
      <w:pPr>
        <w:pStyle w:val="a2"/>
        <w:ind w:firstLine="720"/>
        <w:rPr>
          <w:sz w:val="48"/>
          <w:szCs w:val="48"/>
        </w:rPr>
      </w:pPr>
      <w:r>
        <w:t xml:space="preserve">В качестве искусственного освещения проектом предусмотрено использование системы </w:t>
      </w:r>
      <w:r w:rsidRPr="00922B60">
        <w:t>общего равномерного освещения</w:t>
      </w:r>
      <w:r>
        <w:t xml:space="preserve">. В соответствии с </w:t>
      </w:r>
      <w:r w:rsidRPr="003456CE">
        <w:t xml:space="preserve">СанПиН 2.2.2/2.4.1340-03 </w:t>
      </w:r>
      <w:r>
        <w:t xml:space="preserve"> освещенность на поверхности рабочего стола находится в пределах </w:t>
      </w:r>
      <w:r w:rsidRPr="001A67A3">
        <w:t>300-500 лк</w:t>
      </w:r>
      <w:r>
        <w:t>. Разрешается использование светильников местного освещения для работы с документами (при этом светильники не должны создавать блики на поверхности экрана)</w:t>
      </w:r>
      <w:r w:rsidRPr="00BF21D1">
        <w:t>.</w:t>
      </w:r>
    </w:p>
    <w:p w:rsidR="003C20EC" w:rsidRPr="00DC5DEB" w:rsidRDefault="003C20EC" w:rsidP="003C20EC">
      <w:pPr>
        <w:pStyle w:val="a2"/>
      </w:pPr>
      <w:r>
        <w:t xml:space="preserve">Правильное расположение рабочих мест относительно источников освещения, отсутствие зеркальных поверхностей и использование </w:t>
      </w:r>
      <w:r w:rsidRPr="004B34FC">
        <w:t>матовых материалов</w:t>
      </w:r>
      <w:r w:rsidDel="00384FC9">
        <w:t xml:space="preserve"> </w:t>
      </w:r>
      <w:r>
        <w:t xml:space="preserve">ограничивает прямую (от источников освещения) и отраженную (от рабочих поверхностей) </w:t>
      </w:r>
      <w:r w:rsidRPr="00B350C2">
        <w:t>блескость</w:t>
      </w:r>
      <w:r>
        <w:t xml:space="preserve">. При этом яркость светящихся поверхностей не </w:t>
      </w:r>
      <w:r w:rsidRPr="00877C48">
        <w:t>превыша</w:t>
      </w:r>
      <w:r>
        <w:t>ет</w:t>
      </w:r>
      <w:r w:rsidRPr="00877C48">
        <w:t xml:space="preserve"> 200 кд/кв.м,</w:t>
      </w:r>
      <w:r>
        <w:t xml:space="preserve"> яркость бликов на экране ПЭВМ не </w:t>
      </w:r>
      <w:r w:rsidRPr="005C362E">
        <w:t>превыш</w:t>
      </w:r>
      <w:r>
        <w:t>ает</w:t>
      </w:r>
      <w:r w:rsidRPr="005C362E">
        <w:t xml:space="preserve"> 40 кд/кв.м,</w:t>
      </w:r>
      <w:r>
        <w:t xml:space="preserve"> </w:t>
      </w:r>
      <w:r w:rsidRPr="005544FA">
        <w:t>и яркость потолка не превыша</w:t>
      </w:r>
      <w:r>
        <w:t>е</w:t>
      </w:r>
      <w:r w:rsidRPr="005544FA">
        <w:t>т 200 кд/кв.м.</w:t>
      </w:r>
    </w:p>
    <w:p w:rsidR="003C20EC" w:rsidRPr="00663B50" w:rsidRDefault="003C20EC" w:rsidP="003C20EC">
      <w:pPr>
        <w:pStyle w:val="a2"/>
      </w:pPr>
      <w:r>
        <w:t xml:space="preserve">В соответствии с </w:t>
      </w:r>
      <w:r w:rsidRPr="003456CE">
        <w:t xml:space="preserve">СанПиН 2.2.2/2.4.1340-03 </w:t>
      </w:r>
      <w:r>
        <w:t xml:space="preserve"> проектом предусмотрено использование люминесцентных ламп</w:t>
      </w:r>
      <w:r w:rsidRPr="00663B50">
        <w:t xml:space="preserve"> типа ЛБ</w:t>
      </w:r>
      <w:r>
        <w:t xml:space="preserve"> в качестве источников света при искусственном освещении</w:t>
      </w:r>
      <w:r w:rsidRPr="00663B50">
        <w:t>. В светильниках местного освещения допускается применение ламп накаливания.</w:t>
      </w:r>
    </w:p>
    <w:p w:rsidR="003C20EC" w:rsidRDefault="003C20EC" w:rsidP="003C20EC">
      <w:pPr>
        <w:pStyle w:val="a2"/>
      </w:pPr>
      <w:r>
        <w:t xml:space="preserve">Применение </w:t>
      </w:r>
      <w:r w:rsidRPr="00203E20">
        <w:t>газоразрядных ламп</w:t>
      </w:r>
      <w:r>
        <w:t xml:space="preserve"> в</w:t>
      </w:r>
      <w:r w:rsidRPr="00322EB6">
        <w:rPr>
          <w:sz w:val="52"/>
          <w:szCs w:val="52"/>
        </w:rPr>
        <w:t xml:space="preserve"> </w:t>
      </w:r>
      <w:r>
        <w:t xml:space="preserve">светильниках общего и местного освещения обеспечивает коэффициент пульсации не более </w:t>
      </w:r>
      <w:r w:rsidRPr="00475EDD">
        <w:t>5%</w:t>
      </w:r>
      <w:r>
        <w:t>.</w:t>
      </w:r>
    </w:p>
    <w:p w:rsidR="003C20EC" w:rsidRDefault="003C20EC" w:rsidP="003C20EC">
      <w:pPr>
        <w:pStyle w:val="a2"/>
      </w:pPr>
      <w:r>
        <w:t>Таким образом, проектом обеспечиваются оптимальные условия освещения рабочего помещения.</w:t>
      </w:r>
    </w:p>
    <w:p w:rsidR="003C20EC" w:rsidRPr="004D1F96" w:rsidRDefault="003C20EC" w:rsidP="003C20EC">
      <w:pPr>
        <w:pStyle w:val="3"/>
      </w:pPr>
      <w:bookmarkStart w:id="21" w:name="_Toc11109902"/>
      <w:bookmarkStart w:id="22" w:name="_Toc11110050"/>
      <w:bookmarkStart w:id="23" w:name="_Toc11110189"/>
      <w:bookmarkStart w:id="24" w:name="_Toc12930280"/>
      <w:bookmarkStart w:id="25" w:name="_Toc76280221"/>
      <w:bookmarkStart w:id="26" w:name="_Toc138678555"/>
      <w:r w:rsidRPr="004D1F96">
        <w:t>Рентгеновское излучение</w:t>
      </w:r>
      <w:bookmarkEnd w:id="21"/>
      <w:bookmarkEnd w:id="22"/>
      <w:bookmarkEnd w:id="23"/>
      <w:bookmarkEnd w:id="24"/>
      <w:bookmarkEnd w:id="25"/>
      <w:bookmarkEnd w:id="26"/>
    </w:p>
    <w:p w:rsidR="003C20EC" w:rsidRPr="0096317A" w:rsidRDefault="003C20EC" w:rsidP="003C20EC">
      <w:pPr>
        <w:pStyle w:val="a2"/>
        <w:rPr>
          <w:sz w:val="48"/>
          <w:szCs w:val="48"/>
        </w:rPr>
      </w:pPr>
      <w:r>
        <w:t xml:space="preserve">В соответствии с </w:t>
      </w:r>
      <w:r w:rsidRPr="003456CE">
        <w:t>СанПиН 2.2.2/2.4.1340-0</w:t>
      </w:r>
      <w:r>
        <w:t xml:space="preserve">3, проектом предусмотрено использование ПЭВМ, конструкция которых обеспечивает </w:t>
      </w:r>
      <w:r w:rsidRPr="000332EF">
        <w:t>мощность экспозиционной дозы рентгеновского излучени</w:t>
      </w:r>
      <w:r>
        <w:t xml:space="preserve">я в любой точке на расстоянии </w:t>
      </w:r>
      <w:smartTag w:uri="urn:schemas-microsoft-com:office:smarttags" w:element="metricconverter">
        <w:smartTagPr>
          <w:attr w:name="ProductID" w:val="0,05 м"/>
        </w:smartTagPr>
        <w:r w:rsidRPr="002C15BB">
          <w:t xml:space="preserve">0,05 </w:t>
        </w:r>
        <w:r>
          <w:t>м</w:t>
        </w:r>
      </w:smartTag>
      <w:r>
        <w:t xml:space="preserve">. от экрана и корпуса </w:t>
      </w:r>
      <w:r>
        <w:lastRenderedPageBreak/>
        <w:t xml:space="preserve">монитора </w:t>
      </w:r>
      <w:r w:rsidRPr="00B42745">
        <w:t xml:space="preserve">не более 0,1 </w:t>
      </w:r>
      <w:proofErr w:type="spellStart"/>
      <w:r w:rsidRPr="00B42745">
        <w:t>мбэр</w:t>
      </w:r>
      <w:proofErr w:type="spellEnd"/>
      <w:r w:rsidRPr="00B42745">
        <w:t xml:space="preserve">/час (100 </w:t>
      </w:r>
      <w:proofErr w:type="spellStart"/>
      <w:r w:rsidRPr="00B42745">
        <w:t>мкР</w:t>
      </w:r>
      <w:proofErr w:type="spellEnd"/>
      <w:r w:rsidRPr="00B42745">
        <w:t>/час).</w:t>
      </w:r>
      <w:r>
        <w:t xml:space="preserve"> Результаты сравнения норм излучения приведены в таблице:</w:t>
      </w:r>
    </w:p>
    <w:p w:rsidR="003C20EC" w:rsidRDefault="003C20EC" w:rsidP="003C20EC">
      <w:pPr>
        <w:pStyle w:val="aa"/>
      </w:pPr>
      <w:r w:rsidRPr="0092635F">
        <w:rPr>
          <w:szCs w:val="24"/>
        </w:rPr>
        <w:t>Таблица</w:t>
      </w:r>
      <w:r>
        <w:t xml:space="preserve"> </w:t>
      </w:r>
      <w:r w:rsidR="007E25EE">
        <w:t>5</w:t>
      </w:r>
      <w:r>
        <w:t>.4. Сравнение норм рентгеновского излучения в различных стандартах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3"/>
        <w:gridCol w:w="2507"/>
      </w:tblGrid>
      <w:tr w:rsidR="003C20EC">
        <w:tblPrEx>
          <w:tblCellMar>
            <w:top w:w="0" w:type="dxa"/>
            <w:bottom w:w="0" w:type="dxa"/>
          </w:tblCellMar>
        </w:tblPrEx>
        <w:trPr>
          <w:cantSplit/>
          <w:jc w:val="center"/>
        </w:trPr>
        <w:tc>
          <w:tcPr>
            <w:tcW w:w="0" w:type="auto"/>
            <w:vAlign w:val="center"/>
          </w:tcPr>
          <w:p w:rsidR="003C20EC" w:rsidRDefault="003C20EC" w:rsidP="00DB600E">
            <w:pPr>
              <w:jc w:val="center"/>
            </w:pPr>
          </w:p>
        </w:tc>
        <w:tc>
          <w:tcPr>
            <w:tcW w:w="0" w:type="auto"/>
          </w:tcPr>
          <w:p w:rsidR="003C20EC" w:rsidRDefault="003C20EC" w:rsidP="00DB600E">
            <w:pPr>
              <w:jc w:val="center"/>
            </w:pPr>
            <w:r>
              <w:t>Допустимое значение,</w:t>
            </w:r>
          </w:p>
          <w:p w:rsidR="003C20EC" w:rsidRDefault="003C20EC" w:rsidP="00DB600E">
            <w:pPr>
              <w:jc w:val="center"/>
            </w:pPr>
            <w:proofErr w:type="spellStart"/>
            <w:r>
              <w:t>мкР</w:t>
            </w:r>
            <w:proofErr w:type="spellEnd"/>
            <w:r>
              <w:t>/час,</w:t>
            </w:r>
          </w:p>
          <w:p w:rsidR="003C20EC" w:rsidRDefault="003C20EC" w:rsidP="00DB600E">
            <w:pPr>
              <w:jc w:val="center"/>
            </w:pPr>
            <w:r>
              <w:t>не более</w:t>
            </w:r>
          </w:p>
        </w:tc>
      </w:tr>
      <w:tr w:rsidR="003C20EC">
        <w:tblPrEx>
          <w:tblCellMar>
            <w:top w:w="0" w:type="dxa"/>
            <w:bottom w:w="0" w:type="dxa"/>
          </w:tblCellMar>
        </w:tblPrEx>
        <w:trPr>
          <w:cantSplit/>
          <w:jc w:val="center"/>
        </w:trPr>
        <w:tc>
          <w:tcPr>
            <w:tcW w:w="0" w:type="auto"/>
            <w:vAlign w:val="center"/>
          </w:tcPr>
          <w:p w:rsidR="003C20EC" w:rsidRDefault="003C20EC" w:rsidP="00DB600E">
            <w:pPr>
              <w:jc w:val="center"/>
            </w:pPr>
            <w:r>
              <w:t>СанПиН 2.2.2/2.4.1340-03</w:t>
            </w:r>
          </w:p>
        </w:tc>
        <w:tc>
          <w:tcPr>
            <w:tcW w:w="0" w:type="auto"/>
            <w:vAlign w:val="center"/>
          </w:tcPr>
          <w:p w:rsidR="003C20EC" w:rsidRDefault="003C20EC" w:rsidP="00DB600E">
            <w:pPr>
              <w:jc w:val="center"/>
            </w:pPr>
            <w:r>
              <w:t>100</w:t>
            </w:r>
          </w:p>
        </w:tc>
      </w:tr>
      <w:tr w:rsidR="003C20EC">
        <w:tblPrEx>
          <w:tblCellMar>
            <w:top w:w="0" w:type="dxa"/>
            <w:bottom w:w="0" w:type="dxa"/>
          </w:tblCellMar>
        </w:tblPrEx>
        <w:trPr>
          <w:cantSplit/>
          <w:jc w:val="center"/>
        </w:trPr>
        <w:tc>
          <w:tcPr>
            <w:tcW w:w="0" w:type="auto"/>
          </w:tcPr>
          <w:p w:rsidR="003C20EC" w:rsidRDefault="003C20EC" w:rsidP="00DB600E">
            <w:pPr>
              <w:jc w:val="center"/>
              <w:rPr>
                <w:lang w:val="en-US"/>
              </w:rPr>
            </w:pPr>
            <w:r>
              <w:rPr>
                <w:lang w:val="en-US"/>
              </w:rPr>
              <w:t>TCO-99</w:t>
            </w:r>
          </w:p>
        </w:tc>
        <w:tc>
          <w:tcPr>
            <w:tcW w:w="0" w:type="auto"/>
          </w:tcPr>
          <w:p w:rsidR="003C20EC" w:rsidRDefault="003C20EC" w:rsidP="00DB600E">
            <w:pPr>
              <w:jc w:val="center"/>
              <w:rPr>
                <w:lang w:val="en-US"/>
              </w:rPr>
            </w:pPr>
            <w:r>
              <w:rPr>
                <w:lang w:val="en-US"/>
              </w:rPr>
              <w:t>500</w:t>
            </w:r>
          </w:p>
        </w:tc>
      </w:tr>
      <w:tr w:rsidR="003C20EC">
        <w:tblPrEx>
          <w:tblCellMar>
            <w:top w:w="0" w:type="dxa"/>
            <w:bottom w:w="0" w:type="dxa"/>
          </w:tblCellMar>
        </w:tblPrEx>
        <w:trPr>
          <w:cantSplit/>
          <w:jc w:val="center"/>
        </w:trPr>
        <w:tc>
          <w:tcPr>
            <w:tcW w:w="0" w:type="auto"/>
            <w:tcBorders>
              <w:top w:val="single" w:sz="4" w:space="0" w:color="auto"/>
              <w:left w:val="single" w:sz="4" w:space="0" w:color="auto"/>
              <w:bottom w:val="single" w:sz="4" w:space="0" w:color="auto"/>
              <w:right w:val="single" w:sz="4" w:space="0" w:color="auto"/>
            </w:tcBorders>
          </w:tcPr>
          <w:p w:rsidR="003C20EC" w:rsidRDefault="003C20EC" w:rsidP="00DB600E">
            <w:pPr>
              <w:jc w:val="center"/>
              <w:rPr>
                <w:lang w:val="en-US"/>
              </w:rPr>
            </w:pPr>
            <w:r>
              <w:rPr>
                <w:lang w:val="en-US"/>
              </w:rPr>
              <w:t>MPR II</w:t>
            </w:r>
          </w:p>
        </w:tc>
        <w:tc>
          <w:tcPr>
            <w:tcW w:w="0" w:type="auto"/>
            <w:tcBorders>
              <w:top w:val="single" w:sz="4" w:space="0" w:color="auto"/>
              <w:left w:val="single" w:sz="4" w:space="0" w:color="auto"/>
              <w:bottom w:val="single" w:sz="4" w:space="0" w:color="auto"/>
              <w:right w:val="single" w:sz="4" w:space="0" w:color="auto"/>
            </w:tcBorders>
          </w:tcPr>
          <w:p w:rsidR="003C20EC" w:rsidRDefault="003C20EC" w:rsidP="00DB600E">
            <w:pPr>
              <w:jc w:val="center"/>
            </w:pPr>
            <w:r>
              <w:t>500</w:t>
            </w:r>
          </w:p>
        </w:tc>
      </w:tr>
    </w:tbl>
    <w:p w:rsidR="003C20EC" w:rsidRDefault="003C20EC" w:rsidP="003C20EC">
      <w:pPr>
        <w:pStyle w:val="a2"/>
      </w:pPr>
      <w:r>
        <w:t xml:space="preserve">Как видно из таблицы, стандарты </w:t>
      </w:r>
      <w:r>
        <w:rPr>
          <w:lang w:val="en-US"/>
        </w:rPr>
        <w:t>MPR</w:t>
      </w:r>
      <w:r>
        <w:t xml:space="preserve"> </w:t>
      </w:r>
      <w:r>
        <w:rPr>
          <w:lang w:val="en-US"/>
        </w:rPr>
        <w:t>II</w:t>
      </w:r>
      <w:r>
        <w:t xml:space="preserve"> и </w:t>
      </w:r>
      <w:r>
        <w:rPr>
          <w:lang w:val="en-US"/>
        </w:rPr>
        <w:t>TCO</w:t>
      </w:r>
      <w:r>
        <w:t>-99 предъявляют менее жесткие требования к рентгеновскому излучению, чем СанПиН. Но при соблюдении оптимального расстояния между пользователем и монитором дозы рентгеновского излучения не опасны для большинства людей.</w:t>
      </w:r>
    </w:p>
    <w:p w:rsidR="003C20EC" w:rsidRPr="004D1F96" w:rsidRDefault="003C20EC" w:rsidP="003C20EC">
      <w:pPr>
        <w:pStyle w:val="3"/>
      </w:pPr>
      <w:bookmarkStart w:id="27" w:name="_Toc11109903"/>
      <w:bookmarkStart w:id="28" w:name="_Toc11110051"/>
      <w:bookmarkStart w:id="29" w:name="_Toc11110190"/>
      <w:bookmarkStart w:id="30" w:name="_Toc12930281"/>
      <w:bookmarkStart w:id="31" w:name="_Toc76280222"/>
      <w:bookmarkStart w:id="32" w:name="_Toc138678556"/>
      <w:r w:rsidRPr="004D1F96">
        <w:t>Неионизирующие электромагнитные излучения</w:t>
      </w:r>
      <w:bookmarkEnd w:id="27"/>
      <w:bookmarkEnd w:id="28"/>
      <w:bookmarkEnd w:id="29"/>
      <w:bookmarkEnd w:id="30"/>
      <w:bookmarkEnd w:id="31"/>
      <w:bookmarkEnd w:id="32"/>
      <w:r w:rsidRPr="004D1F96">
        <w:t xml:space="preserve"> </w:t>
      </w:r>
    </w:p>
    <w:p w:rsidR="003C20EC" w:rsidRDefault="003C20EC" w:rsidP="003C20EC">
      <w:pPr>
        <w:pStyle w:val="a2"/>
      </w:pPr>
      <w:r>
        <w:t xml:space="preserve">В соответствии с </w:t>
      </w:r>
      <w:r w:rsidRPr="003456CE">
        <w:t>СанПиН 2.2.2/2.4.1340-0</w:t>
      </w:r>
      <w:r>
        <w:t>3, допустимые значения параметров неионизирующих излучений приводятся в следующих таблицах:</w:t>
      </w:r>
    </w:p>
    <w:p w:rsidR="003C20EC" w:rsidRDefault="003C20EC" w:rsidP="003C20EC">
      <w:pPr>
        <w:pStyle w:val="aa"/>
      </w:pPr>
      <w:r w:rsidRPr="007C6577">
        <w:rPr>
          <w:szCs w:val="24"/>
        </w:rPr>
        <w:t>Таблица</w:t>
      </w:r>
      <w:r>
        <w:t xml:space="preserve"> </w:t>
      </w:r>
      <w:r w:rsidR="007E25EE">
        <w:t>5</w:t>
      </w:r>
      <w:r>
        <w:t>.5. Предельно допустимые значения напряженности электрического поля</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6"/>
        <w:gridCol w:w="3964"/>
      </w:tblGrid>
      <w:tr w:rsidR="003C20EC">
        <w:tblPrEx>
          <w:tblCellMar>
            <w:top w:w="0" w:type="dxa"/>
            <w:bottom w:w="0" w:type="dxa"/>
          </w:tblCellMar>
        </w:tblPrEx>
        <w:trPr>
          <w:cantSplit/>
          <w:jc w:val="center"/>
        </w:trPr>
        <w:tc>
          <w:tcPr>
            <w:tcW w:w="3956" w:type="dxa"/>
            <w:vAlign w:val="center"/>
          </w:tcPr>
          <w:p w:rsidR="003C20EC" w:rsidRDefault="003C20EC" w:rsidP="00DB600E">
            <w:pPr>
              <w:jc w:val="center"/>
            </w:pPr>
            <w:r>
              <w:t>Диапазон частот</w:t>
            </w:r>
          </w:p>
        </w:tc>
        <w:tc>
          <w:tcPr>
            <w:tcW w:w="3964" w:type="dxa"/>
            <w:vAlign w:val="center"/>
          </w:tcPr>
          <w:p w:rsidR="003C20EC" w:rsidRDefault="003C20EC" w:rsidP="00DB600E">
            <w:pPr>
              <w:jc w:val="center"/>
            </w:pPr>
            <w:r>
              <w:t>Допустимые значения</w:t>
            </w:r>
          </w:p>
        </w:tc>
      </w:tr>
      <w:tr w:rsidR="003C20EC">
        <w:tblPrEx>
          <w:tblCellMar>
            <w:top w:w="0" w:type="dxa"/>
            <w:bottom w:w="0" w:type="dxa"/>
          </w:tblCellMar>
        </w:tblPrEx>
        <w:trPr>
          <w:cantSplit/>
          <w:jc w:val="center"/>
        </w:trPr>
        <w:tc>
          <w:tcPr>
            <w:tcW w:w="3956" w:type="dxa"/>
            <w:vAlign w:val="center"/>
          </w:tcPr>
          <w:p w:rsidR="003C20EC" w:rsidRDefault="003C20EC" w:rsidP="00DB600E">
            <w:pPr>
              <w:jc w:val="center"/>
            </w:pPr>
            <w:r>
              <w:t>5 Гц – 2 кГц</w:t>
            </w:r>
          </w:p>
        </w:tc>
        <w:tc>
          <w:tcPr>
            <w:tcW w:w="3964" w:type="dxa"/>
            <w:vAlign w:val="center"/>
          </w:tcPr>
          <w:p w:rsidR="003C20EC" w:rsidRDefault="003C20EC" w:rsidP="00DB600E">
            <w:pPr>
              <w:jc w:val="center"/>
            </w:pPr>
            <w:r>
              <w:t>25 В/м</w:t>
            </w:r>
          </w:p>
        </w:tc>
      </w:tr>
      <w:tr w:rsidR="003C20EC">
        <w:tblPrEx>
          <w:tblCellMar>
            <w:top w:w="0" w:type="dxa"/>
            <w:bottom w:w="0" w:type="dxa"/>
          </w:tblCellMar>
        </w:tblPrEx>
        <w:trPr>
          <w:cantSplit/>
          <w:jc w:val="center"/>
        </w:trPr>
        <w:tc>
          <w:tcPr>
            <w:tcW w:w="3956" w:type="dxa"/>
            <w:vAlign w:val="center"/>
          </w:tcPr>
          <w:p w:rsidR="003C20EC" w:rsidRDefault="003C20EC" w:rsidP="00DB600E">
            <w:pPr>
              <w:jc w:val="center"/>
            </w:pPr>
            <w:r>
              <w:t>2 – 400 кГц</w:t>
            </w:r>
          </w:p>
        </w:tc>
        <w:tc>
          <w:tcPr>
            <w:tcW w:w="3964" w:type="dxa"/>
            <w:vAlign w:val="center"/>
          </w:tcPr>
          <w:p w:rsidR="003C20EC" w:rsidRDefault="003C20EC" w:rsidP="00DB600E">
            <w:pPr>
              <w:jc w:val="center"/>
            </w:pPr>
            <w:r>
              <w:t>2,5 В/м</w:t>
            </w:r>
          </w:p>
        </w:tc>
      </w:tr>
    </w:tbl>
    <w:p w:rsidR="003C20EC" w:rsidRPr="000257DA" w:rsidRDefault="003C20EC" w:rsidP="003C20EC">
      <w:pPr>
        <w:pStyle w:val="aa"/>
      </w:pPr>
      <w:r w:rsidRPr="007C6577">
        <w:rPr>
          <w:szCs w:val="24"/>
        </w:rPr>
        <w:t>Таблица</w:t>
      </w:r>
      <w:r>
        <w:t xml:space="preserve"> </w:t>
      </w:r>
      <w:r w:rsidR="007E25EE">
        <w:t>5</w:t>
      </w:r>
      <w:r>
        <w:t>.6. Предельно допустимые значения плотности</w:t>
      </w:r>
      <w:r w:rsidRPr="000257DA">
        <w:t xml:space="preserve"> магнитного потока</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7"/>
        <w:gridCol w:w="3963"/>
      </w:tblGrid>
      <w:tr w:rsidR="003C20EC">
        <w:tblPrEx>
          <w:tblCellMar>
            <w:top w:w="0" w:type="dxa"/>
            <w:bottom w:w="0" w:type="dxa"/>
          </w:tblCellMar>
        </w:tblPrEx>
        <w:trPr>
          <w:cantSplit/>
        </w:trPr>
        <w:tc>
          <w:tcPr>
            <w:tcW w:w="3957" w:type="dxa"/>
            <w:vAlign w:val="center"/>
          </w:tcPr>
          <w:p w:rsidR="003C20EC" w:rsidRDefault="003C20EC" w:rsidP="00DB600E">
            <w:pPr>
              <w:jc w:val="center"/>
            </w:pPr>
            <w:r>
              <w:t>Диапазон частот</w:t>
            </w:r>
          </w:p>
        </w:tc>
        <w:tc>
          <w:tcPr>
            <w:tcW w:w="3963" w:type="dxa"/>
            <w:vAlign w:val="center"/>
          </w:tcPr>
          <w:p w:rsidR="003C20EC" w:rsidRDefault="003C20EC" w:rsidP="00DB600E">
            <w:pPr>
              <w:jc w:val="center"/>
            </w:pPr>
            <w:r>
              <w:t>Допустимые значения</w:t>
            </w:r>
          </w:p>
        </w:tc>
      </w:tr>
      <w:tr w:rsidR="003C20EC">
        <w:tblPrEx>
          <w:tblCellMar>
            <w:top w:w="0" w:type="dxa"/>
            <w:bottom w:w="0" w:type="dxa"/>
          </w:tblCellMar>
        </w:tblPrEx>
        <w:trPr>
          <w:cantSplit/>
        </w:trPr>
        <w:tc>
          <w:tcPr>
            <w:tcW w:w="3957" w:type="dxa"/>
            <w:vAlign w:val="center"/>
          </w:tcPr>
          <w:p w:rsidR="003C20EC" w:rsidRDefault="003C20EC" w:rsidP="00DB600E">
            <w:pPr>
              <w:jc w:val="center"/>
            </w:pPr>
            <w:r>
              <w:t>5 Гц – 2 кГц</w:t>
            </w:r>
          </w:p>
        </w:tc>
        <w:tc>
          <w:tcPr>
            <w:tcW w:w="3963" w:type="dxa"/>
            <w:vAlign w:val="center"/>
          </w:tcPr>
          <w:p w:rsidR="003C20EC" w:rsidRDefault="003C20EC" w:rsidP="00DB600E">
            <w:pPr>
              <w:jc w:val="center"/>
            </w:pPr>
            <w:r>
              <w:t>250 нТл</w:t>
            </w:r>
          </w:p>
        </w:tc>
      </w:tr>
      <w:tr w:rsidR="003C20EC">
        <w:tblPrEx>
          <w:tblCellMar>
            <w:top w:w="0" w:type="dxa"/>
            <w:bottom w:w="0" w:type="dxa"/>
          </w:tblCellMar>
        </w:tblPrEx>
        <w:trPr>
          <w:cantSplit/>
        </w:trPr>
        <w:tc>
          <w:tcPr>
            <w:tcW w:w="3957" w:type="dxa"/>
            <w:vAlign w:val="center"/>
          </w:tcPr>
          <w:p w:rsidR="003C20EC" w:rsidRDefault="003C20EC" w:rsidP="00DB600E">
            <w:pPr>
              <w:jc w:val="center"/>
            </w:pPr>
            <w:r>
              <w:t>2 – 400 кГц</w:t>
            </w:r>
          </w:p>
        </w:tc>
        <w:tc>
          <w:tcPr>
            <w:tcW w:w="3963" w:type="dxa"/>
            <w:vAlign w:val="center"/>
          </w:tcPr>
          <w:p w:rsidR="003C20EC" w:rsidRDefault="003C20EC" w:rsidP="00DB600E">
            <w:pPr>
              <w:jc w:val="center"/>
            </w:pPr>
            <w:r>
              <w:t>25 нТл</w:t>
            </w:r>
          </w:p>
        </w:tc>
      </w:tr>
    </w:tbl>
    <w:p w:rsidR="003C20EC" w:rsidRDefault="003C20EC" w:rsidP="003C20EC">
      <w:pPr>
        <w:pStyle w:val="a2"/>
      </w:pPr>
      <w:r>
        <w:t xml:space="preserve">Величина поверхностного электростатического потенциала не должна превышать 500 В. </w:t>
      </w:r>
    </w:p>
    <w:p w:rsidR="003C20EC" w:rsidRDefault="003C20EC" w:rsidP="003C20EC">
      <w:pPr>
        <w:pStyle w:val="a2"/>
      </w:pPr>
    </w:p>
    <w:p w:rsidR="003C20EC" w:rsidRDefault="003C20EC" w:rsidP="003C20EC">
      <w:pPr>
        <w:pStyle w:val="a2"/>
      </w:pPr>
      <w:r>
        <w:t xml:space="preserve">Мониторы, используемые в настоящее время, удовлетворяют нормам </w:t>
      </w:r>
      <w:r>
        <w:rPr>
          <w:lang w:val="en-US"/>
        </w:rPr>
        <w:t>MPR</w:t>
      </w:r>
      <w:r>
        <w:t xml:space="preserve"> </w:t>
      </w:r>
      <w:r>
        <w:rPr>
          <w:lang w:val="en-US"/>
        </w:rPr>
        <w:t>II</w:t>
      </w:r>
      <w:r>
        <w:t xml:space="preserve"> (или более жестким требованиям) и имеют следующие предельные значения:</w:t>
      </w:r>
    </w:p>
    <w:p w:rsidR="003C20EC" w:rsidRDefault="003C20EC" w:rsidP="003C20EC">
      <w:pPr>
        <w:pStyle w:val="aa"/>
      </w:pPr>
      <w:r w:rsidRPr="00E528D2">
        <w:rPr>
          <w:szCs w:val="24"/>
        </w:rPr>
        <w:t>Таблица</w:t>
      </w:r>
      <w:r>
        <w:t xml:space="preserve"> </w:t>
      </w:r>
      <w:r w:rsidR="007E25EE">
        <w:t>5</w:t>
      </w:r>
      <w:r>
        <w:t>.7. Предельно допустимые значения напряженности электромагнитного поля</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6"/>
        <w:gridCol w:w="3964"/>
      </w:tblGrid>
      <w:tr w:rsidR="003C20EC">
        <w:tblPrEx>
          <w:tblCellMar>
            <w:top w:w="0" w:type="dxa"/>
            <w:bottom w:w="0" w:type="dxa"/>
          </w:tblCellMar>
        </w:tblPrEx>
        <w:trPr>
          <w:cantSplit/>
        </w:trPr>
        <w:tc>
          <w:tcPr>
            <w:tcW w:w="3956" w:type="dxa"/>
            <w:vAlign w:val="center"/>
          </w:tcPr>
          <w:p w:rsidR="003C20EC" w:rsidRDefault="003C20EC" w:rsidP="00DB600E">
            <w:pPr>
              <w:jc w:val="center"/>
            </w:pPr>
            <w:r>
              <w:t>Диапазон частот</w:t>
            </w:r>
          </w:p>
        </w:tc>
        <w:tc>
          <w:tcPr>
            <w:tcW w:w="3964" w:type="dxa"/>
            <w:vAlign w:val="center"/>
          </w:tcPr>
          <w:p w:rsidR="003C20EC" w:rsidRDefault="003C20EC" w:rsidP="00DB600E">
            <w:pPr>
              <w:jc w:val="center"/>
            </w:pPr>
            <w:r>
              <w:t>Допустимые значения</w:t>
            </w:r>
          </w:p>
        </w:tc>
      </w:tr>
      <w:tr w:rsidR="003C20EC">
        <w:tblPrEx>
          <w:tblCellMar>
            <w:top w:w="0" w:type="dxa"/>
            <w:bottom w:w="0" w:type="dxa"/>
          </w:tblCellMar>
        </w:tblPrEx>
        <w:trPr>
          <w:cantSplit/>
        </w:trPr>
        <w:tc>
          <w:tcPr>
            <w:tcW w:w="3956" w:type="dxa"/>
            <w:vAlign w:val="center"/>
          </w:tcPr>
          <w:p w:rsidR="003C20EC" w:rsidRDefault="003C20EC" w:rsidP="00DB600E">
            <w:pPr>
              <w:jc w:val="center"/>
            </w:pPr>
            <w:r>
              <w:t>5 Гц – 2 кГц</w:t>
            </w:r>
          </w:p>
        </w:tc>
        <w:tc>
          <w:tcPr>
            <w:tcW w:w="3964" w:type="dxa"/>
            <w:vAlign w:val="center"/>
          </w:tcPr>
          <w:p w:rsidR="003C20EC" w:rsidRDefault="003C20EC" w:rsidP="00DB600E">
            <w:pPr>
              <w:jc w:val="center"/>
            </w:pPr>
            <w:r>
              <w:t>25 В/м</w:t>
            </w:r>
          </w:p>
        </w:tc>
      </w:tr>
      <w:tr w:rsidR="003C20EC">
        <w:tblPrEx>
          <w:tblCellMar>
            <w:top w:w="0" w:type="dxa"/>
            <w:bottom w:w="0" w:type="dxa"/>
          </w:tblCellMar>
        </w:tblPrEx>
        <w:trPr>
          <w:cantSplit/>
          <w:trHeight w:val="77"/>
        </w:trPr>
        <w:tc>
          <w:tcPr>
            <w:tcW w:w="3956" w:type="dxa"/>
            <w:vAlign w:val="center"/>
          </w:tcPr>
          <w:p w:rsidR="003C20EC" w:rsidRDefault="003C20EC" w:rsidP="00DB600E">
            <w:pPr>
              <w:jc w:val="center"/>
            </w:pPr>
            <w:r>
              <w:t>2 – 400 кГц</w:t>
            </w:r>
          </w:p>
        </w:tc>
        <w:tc>
          <w:tcPr>
            <w:tcW w:w="3964" w:type="dxa"/>
            <w:vAlign w:val="center"/>
          </w:tcPr>
          <w:p w:rsidR="003C20EC" w:rsidRDefault="003C20EC" w:rsidP="00DB600E">
            <w:pPr>
              <w:jc w:val="center"/>
            </w:pPr>
            <w:r>
              <w:t>2,5 В/м</w:t>
            </w:r>
          </w:p>
        </w:tc>
      </w:tr>
    </w:tbl>
    <w:p w:rsidR="003C20EC" w:rsidRPr="00CC7D42" w:rsidRDefault="003C20EC" w:rsidP="003C20EC">
      <w:pPr>
        <w:pStyle w:val="a2"/>
      </w:pPr>
      <w:r w:rsidRPr="00E528D2">
        <w:t>Таблица</w:t>
      </w:r>
      <w:r w:rsidRPr="00CC7D42">
        <w:t xml:space="preserve"> </w:t>
      </w:r>
      <w:r w:rsidR="007E25EE">
        <w:t>5</w:t>
      </w:r>
      <w:r>
        <w:t>.</w:t>
      </w:r>
      <w:r w:rsidRPr="00CC7D42">
        <w:t xml:space="preserve">8. Предельно допустимые значения </w:t>
      </w:r>
      <w:r>
        <w:t>магнитной индукции</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6"/>
        <w:gridCol w:w="3964"/>
      </w:tblGrid>
      <w:tr w:rsidR="003C20EC">
        <w:tblPrEx>
          <w:tblCellMar>
            <w:top w:w="0" w:type="dxa"/>
            <w:bottom w:w="0" w:type="dxa"/>
          </w:tblCellMar>
        </w:tblPrEx>
        <w:trPr>
          <w:cantSplit/>
        </w:trPr>
        <w:tc>
          <w:tcPr>
            <w:tcW w:w="3956" w:type="dxa"/>
            <w:vAlign w:val="center"/>
          </w:tcPr>
          <w:p w:rsidR="003C20EC" w:rsidRDefault="003C20EC" w:rsidP="00DB600E">
            <w:pPr>
              <w:jc w:val="center"/>
            </w:pPr>
            <w:r>
              <w:t>Диапазон частот</w:t>
            </w:r>
          </w:p>
        </w:tc>
        <w:tc>
          <w:tcPr>
            <w:tcW w:w="3964" w:type="dxa"/>
            <w:vAlign w:val="center"/>
          </w:tcPr>
          <w:p w:rsidR="003C20EC" w:rsidRDefault="003C20EC" w:rsidP="00DB600E">
            <w:pPr>
              <w:jc w:val="center"/>
            </w:pPr>
            <w:r>
              <w:t>Допустимые значения</w:t>
            </w:r>
          </w:p>
        </w:tc>
      </w:tr>
      <w:tr w:rsidR="003C20EC">
        <w:tblPrEx>
          <w:tblCellMar>
            <w:top w:w="0" w:type="dxa"/>
            <w:bottom w:w="0" w:type="dxa"/>
          </w:tblCellMar>
        </w:tblPrEx>
        <w:trPr>
          <w:cantSplit/>
        </w:trPr>
        <w:tc>
          <w:tcPr>
            <w:tcW w:w="3956" w:type="dxa"/>
            <w:vAlign w:val="center"/>
          </w:tcPr>
          <w:p w:rsidR="003C20EC" w:rsidRDefault="003C20EC" w:rsidP="00DB600E">
            <w:pPr>
              <w:jc w:val="center"/>
            </w:pPr>
            <w:r>
              <w:lastRenderedPageBreak/>
              <w:t>5 Гц – 2 кГц</w:t>
            </w:r>
          </w:p>
        </w:tc>
        <w:tc>
          <w:tcPr>
            <w:tcW w:w="3964" w:type="dxa"/>
            <w:vAlign w:val="center"/>
          </w:tcPr>
          <w:p w:rsidR="003C20EC" w:rsidRDefault="003C20EC" w:rsidP="00DB600E">
            <w:pPr>
              <w:jc w:val="center"/>
            </w:pPr>
            <w:r>
              <w:t>200 нТл</w:t>
            </w:r>
          </w:p>
        </w:tc>
      </w:tr>
      <w:tr w:rsidR="003C20EC">
        <w:tblPrEx>
          <w:tblCellMar>
            <w:top w:w="0" w:type="dxa"/>
            <w:bottom w:w="0" w:type="dxa"/>
          </w:tblCellMar>
        </w:tblPrEx>
        <w:trPr>
          <w:cantSplit/>
        </w:trPr>
        <w:tc>
          <w:tcPr>
            <w:tcW w:w="3956" w:type="dxa"/>
            <w:vAlign w:val="center"/>
          </w:tcPr>
          <w:p w:rsidR="003C20EC" w:rsidRDefault="003C20EC" w:rsidP="00DB600E">
            <w:pPr>
              <w:jc w:val="center"/>
            </w:pPr>
            <w:r>
              <w:t>2 – 400 кГц</w:t>
            </w:r>
          </w:p>
        </w:tc>
        <w:tc>
          <w:tcPr>
            <w:tcW w:w="3964" w:type="dxa"/>
            <w:vAlign w:val="center"/>
          </w:tcPr>
          <w:p w:rsidR="003C20EC" w:rsidRDefault="003C20EC" w:rsidP="00DB600E">
            <w:pPr>
              <w:jc w:val="center"/>
            </w:pPr>
            <w:r>
              <w:t>25 нТл</w:t>
            </w:r>
          </w:p>
        </w:tc>
      </w:tr>
    </w:tbl>
    <w:p w:rsidR="003C20EC" w:rsidRDefault="003C20EC" w:rsidP="003C20EC">
      <w:pPr>
        <w:pStyle w:val="a2"/>
      </w:pPr>
      <w:r>
        <w:t>Поверхностный электростатический потенциал не превышает 500 В.</w:t>
      </w:r>
    </w:p>
    <w:p w:rsidR="003C20EC" w:rsidRDefault="003C20EC" w:rsidP="003C20EC">
      <w:pPr>
        <w:pStyle w:val="a2"/>
      </w:pPr>
      <w:r>
        <w:t>Таким образом, параметры электрических и магнитных (неионизирующих) полей удовлетворяют требованиям СанПиН.</w:t>
      </w:r>
    </w:p>
    <w:p w:rsidR="003C20EC" w:rsidRPr="004D1F96" w:rsidRDefault="003C20EC" w:rsidP="003C20EC">
      <w:pPr>
        <w:pStyle w:val="3"/>
      </w:pPr>
      <w:bookmarkStart w:id="33" w:name="_Toc11109904"/>
      <w:bookmarkStart w:id="34" w:name="_Toc11110052"/>
      <w:bookmarkStart w:id="35" w:name="_Toc11110191"/>
      <w:bookmarkStart w:id="36" w:name="_Toc12930282"/>
      <w:bookmarkStart w:id="37" w:name="_Toc138678557"/>
      <w:r w:rsidRPr="004D1F96">
        <w:t>Визуальные параметры</w:t>
      </w:r>
      <w:bookmarkEnd w:id="33"/>
      <w:bookmarkEnd w:id="34"/>
      <w:bookmarkEnd w:id="35"/>
      <w:bookmarkEnd w:id="36"/>
      <w:bookmarkEnd w:id="37"/>
    </w:p>
    <w:p w:rsidR="003C20EC" w:rsidRDefault="003C20EC" w:rsidP="003C20EC">
      <w:pPr>
        <w:pStyle w:val="a2"/>
      </w:pPr>
      <w:r>
        <w:t>Неправильный выбор визуальных эргономических параметров приводит к ухудшению здоровья пользователей, быстрой утомляемости, раздражительности. В этой связи, проектом предусмотрено, что конструкция вычислительной системы и ее эргономические параметры обеспечивают комфортное и надежное считывание информации.</w:t>
      </w:r>
    </w:p>
    <w:p w:rsidR="003C20EC" w:rsidRDefault="003C20EC" w:rsidP="003C20EC">
      <w:pPr>
        <w:pStyle w:val="a2"/>
      </w:pPr>
      <w:r>
        <w:t>Требования к визуальным параметрам,</w:t>
      </w:r>
      <w:r w:rsidRPr="003456CE">
        <w:t xml:space="preserve"> </w:t>
      </w:r>
      <w:r>
        <w:t>их внешнему виду, дизайну, возможности настройки</w:t>
      </w:r>
      <w:r w:rsidRPr="003456CE">
        <w:t xml:space="preserve"> </w:t>
      </w:r>
      <w:r>
        <w:t xml:space="preserve">представлены в </w:t>
      </w:r>
      <w:r w:rsidRPr="003456CE">
        <w:t>СанПиН 2.2.2/2.4.1340-0</w:t>
      </w:r>
      <w:r>
        <w:t xml:space="preserve">3. Визуальные эргономические параметры монитора и пределы их изменений приведены в таблице </w:t>
      </w:r>
      <w:r w:rsidR="007E25EE">
        <w:t>5</w:t>
      </w:r>
      <w:r>
        <w:t>.9.</w:t>
      </w:r>
    </w:p>
    <w:p w:rsidR="003C20EC" w:rsidRDefault="003C20EC" w:rsidP="003C20EC">
      <w:pPr>
        <w:pStyle w:val="aa"/>
      </w:pPr>
      <w:r>
        <w:t xml:space="preserve">Таблица </w:t>
      </w:r>
      <w:r w:rsidR="007E25EE">
        <w:t>5</w:t>
      </w:r>
      <w:r>
        <w:t>.9. Визуальные эргономические параметры ВДТ и пределы их изменений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9"/>
        <w:gridCol w:w="3190"/>
        <w:gridCol w:w="2729"/>
      </w:tblGrid>
      <w:tr w:rsidR="003C20EC">
        <w:tblPrEx>
          <w:tblCellMar>
            <w:top w:w="0" w:type="dxa"/>
            <w:bottom w:w="0" w:type="dxa"/>
          </w:tblCellMar>
        </w:tblPrEx>
        <w:trPr>
          <w:cantSplit/>
          <w:jc w:val="center"/>
        </w:trPr>
        <w:tc>
          <w:tcPr>
            <w:tcW w:w="3189" w:type="dxa"/>
            <w:vMerge w:val="restart"/>
            <w:vAlign w:val="center"/>
          </w:tcPr>
          <w:p w:rsidR="003C20EC" w:rsidRDefault="003C20EC" w:rsidP="00DB600E">
            <w:pPr>
              <w:jc w:val="center"/>
            </w:pPr>
            <w:r>
              <w:t>Наименование параметров</w:t>
            </w:r>
          </w:p>
        </w:tc>
        <w:tc>
          <w:tcPr>
            <w:tcW w:w="5919" w:type="dxa"/>
            <w:gridSpan w:val="2"/>
            <w:vAlign w:val="center"/>
          </w:tcPr>
          <w:p w:rsidR="003C20EC" w:rsidRDefault="003C20EC" w:rsidP="00DB600E">
            <w:pPr>
              <w:jc w:val="center"/>
            </w:pPr>
            <w:r>
              <w:t>Пределы значений параметров</w:t>
            </w:r>
          </w:p>
        </w:tc>
      </w:tr>
      <w:tr w:rsidR="003C20EC">
        <w:tblPrEx>
          <w:tblCellMar>
            <w:top w:w="0" w:type="dxa"/>
            <w:bottom w:w="0" w:type="dxa"/>
          </w:tblCellMar>
        </w:tblPrEx>
        <w:trPr>
          <w:cantSplit/>
          <w:jc w:val="center"/>
        </w:trPr>
        <w:tc>
          <w:tcPr>
            <w:tcW w:w="3189" w:type="dxa"/>
            <w:vMerge/>
            <w:vAlign w:val="center"/>
          </w:tcPr>
          <w:p w:rsidR="003C20EC" w:rsidRDefault="003C20EC" w:rsidP="00DB600E">
            <w:pPr>
              <w:jc w:val="center"/>
            </w:pPr>
          </w:p>
        </w:tc>
        <w:tc>
          <w:tcPr>
            <w:tcW w:w="3190" w:type="dxa"/>
            <w:vAlign w:val="center"/>
          </w:tcPr>
          <w:p w:rsidR="003C20EC" w:rsidRDefault="003C20EC" w:rsidP="00DB600E">
            <w:pPr>
              <w:jc w:val="center"/>
            </w:pPr>
            <w:proofErr w:type="spellStart"/>
            <w:r>
              <w:t>миним</w:t>
            </w:r>
            <w:proofErr w:type="spellEnd"/>
            <w:r>
              <w:t>.</w:t>
            </w:r>
          </w:p>
          <w:p w:rsidR="003C20EC" w:rsidRDefault="003C20EC" w:rsidP="00DB600E">
            <w:pPr>
              <w:jc w:val="center"/>
            </w:pPr>
            <w:r>
              <w:t>(не менее)</w:t>
            </w:r>
          </w:p>
        </w:tc>
        <w:tc>
          <w:tcPr>
            <w:tcW w:w="2729" w:type="dxa"/>
            <w:vAlign w:val="center"/>
          </w:tcPr>
          <w:p w:rsidR="003C20EC" w:rsidRDefault="003C20EC" w:rsidP="00DB600E">
            <w:pPr>
              <w:jc w:val="center"/>
            </w:pPr>
            <w:r>
              <w:t>максим.</w:t>
            </w:r>
          </w:p>
          <w:p w:rsidR="003C20EC" w:rsidRDefault="003C20EC" w:rsidP="00DB600E">
            <w:pPr>
              <w:jc w:val="center"/>
            </w:pPr>
            <w:r>
              <w:t>(не более)</w:t>
            </w:r>
          </w:p>
        </w:tc>
      </w:tr>
      <w:tr w:rsidR="003C20EC">
        <w:tblPrEx>
          <w:tblCellMar>
            <w:top w:w="0" w:type="dxa"/>
            <w:bottom w:w="0" w:type="dxa"/>
          </w:tblCellMar>
        </w:tblPrEx>
        <w:trPr>
          <w:cantSplit/>
          <w:jc w:val="center"/>
        </w:trPr>
        <w:tc>
          <w:tcPr>
            <w:tcW w:w="3189" w:type="dxa"/>
            <w:vAlign w:val="center"/>
          </w:tcPr>
          <w:p w:rsidR="003C20EC" w:rsidRDefault="003C20EC" w:rsidP="00DB600E">
            <w:pPr>
              <w:jc w:val="center"/>
            </w:pPr>
            <w:r>
              <w:t>Яркость знака (яркость фона), кд/кв.м (измеренная в темноте)</w:t>
            </w:r>
          </w:p>
        </w:tc>
        <w:tc>
          <w:tcPr>
            <w:tcW w:w="3190" w:type="dxa"/>
            <w:vAlign w:val="center"/>
          </w:tcPr>
          <w:p w:rsidR="003C20EC" w:rsidRDefault="003C20EC" w:rsidP="00DB600E">
            <w:pPr>
              <w:jc w:val="center"/>
            </w:pPr>
            <w:r>
              <w:t>35</w:t>
            </w:r>
          </w:p>
        </w:tc>
        <w:tc>
          <w:tcPr>
            <w:tcW w:w="2729" w:type="dxa"/>
            <w:vAlign w:val="center"/>
          </w:tcPr>
          <w:p w:rsidR="003C20EC" w:rsidRDefault="003C20EC" w:rsidP="00DB600E">
            <w:pPr>
              <w:jc w:val="center"/>
            </w:pPr>
            <w:r>
              <w:t>120</w:t>
            </w:r>
          </w:p>
        </w:tc>
      </w:tr>
      <w:tr w:rsidR="003C20EC">
        <w:tblPrEx>
          <w:tblCellMar>
            <w:top w:w="0" w:type="dxa"/>
            <w:bottom w:w="0" w:type="dxa"/>
          </w:tblCellMar>
        </w:tblPrEx>
        <w:trPr>
          <w:cantSplit/>
          <w:jc w:val="center"/>
        </w:trPr>
        <w:tc>
          <w:tcPr>
            <w:tcW w:w="3189" w:type="dxa"/>
            <w:vAlign w:val="center"/>
          </w:tcPr>
          <w:p w:rsidR="003C20EC" w:rsidRDefault="003C20EC" w:rsidP="00DB600E">
            <w:pPr>
              <w:jc w:val="center"/>
            </w:pPr>
            <w:r>
              <w:t>Внешняя освещенность экрана, лк</w:t>
            </w:r>
          </w:p>
        </w:tc>
        <w:tc>
          <w:tcPr>
            <w:tcW w:w="3190" w:type="dxa"/>
            <w:vAlign w:val="center"/>
          </w:tcPr>
          <w:p w:rsidR="003C20EC" w:rsidRDefault="003C20EC" w:rsidP="00DB600E">
            <w:pPr>
              <w:jc w:val="center"/>
            </w:pPr>
            <w:r>
              <w:t>100</w:t>
            </w:r>
          </w:p>
        </w:tc>
        <w:tc>
          <w:tcPr>
            <w:tcW w:w="2729" w:type="dxa"/>
            <w:vAlign w:val="center"/>
          </w:tcPr>
          <w:p w:rsidR="003C20EC" w:rsidRDefault="003C20EC" w:rsidP="00DB600E">
            <w:pPr>
              <w:jc w:val="center"/>
            </w:pPr>
            <w:r>
              <w:t>250</w:t>
            </w:r>
          </w:p>
        </w:tc>
      </w:tr>
      <w:tr w:rsidR="003C20EC">
        <w:tblPrEx>
          <w:tblCellMar>
            <w:top w:w="0" w:type="dxa"/>
            <w:bottom w:w="0" w:type="dxa"/>
          </w:tblCellMar>
        </w:tblPrEx>
        <w:trPr>
          <w:cantSplit/>
          <w:jc w:val="center"/>
        </w:trPr>
        <w:tc>
          <w:tcPr>
            <w:tcW w:w="3189" w:type="dxa"/>
            <w:vAlign w:val="center"/>
          </w:tcPr>
          <w:p w:rsidR="003C20EC" w:rsidRDefault="003C20EC" w:rsidP="00DB600E">
            <w:pPr>
              <w:jc w:val="center"/>
            </w:pPr>
            <w:r>
              <w:t xml:space="preserve">Угловой размер знака, </w:t>
            </w:r>
            <w:proofErr w:type="spellStart"/>
            <w:r>
              <w:t>угл</w:t>
            </w:r>
            <w:proofErr w:type="spellEnd"/>
            <w:r>
              <w:t>. мин.</w:t>
            </w:r>
          </w:p>
        </w:tc>
        <w:tc>
          <w:tcPr>
            <w:tcW w:w="3190" w:type="dxa"/>
            <w:vAlign w:val="center"/>
          </w:tcPr>
          <w:p w:rsidR="003C20EC" w:rsidRDefault="003C20EC" w:rsidP="00DB600E">
            <w:pPr>
              <w:jc w:val="center"/>
            </w:pPr>
            <w:r>
              <w:t>16</w:t>
            </w:r>
          </w:p>
        </w:tc>
        <w:tc>
          <w:tcPr>
            <w:tcW w:w="2729" w:type="dxa"/>
            <w:vAlign w:val="center"/>
          </w:tcPr>
          <w:p w:rsidR="003C20EC" w:rsidRDefault="003C20EC" w:rsidP="00DB600E">
            <w:pPr>
              <w:jc w:val="center"/>
            </w:pPr>
            <w:r>
              <w:t>60</w:t>
            </w:r>
          </w:p>
        </w:tc>
      </w:tr>
    </w:tbl>
    <w:p w:rsidR="003C20EC" w:rsidRDefault="003C20EC" w:rsidP="003C20EC">
      <w:pPr>
        <w:pStyle w:val="a2"/>
        <w:ind w:firstLine="720"/>
      </w:pPr>
      <w:r>
        <w:t xml:space="preserve">Для выполнения этих требований проектом предусмотрено использование современных мониторов, имеющих достаточно широкий набор регулируемых параметров. В частности, для удобного считывания информации реализована возможность настройки положения монитора по горизонтали и вертикали. Мониторы оснащены специальными устройствами и средствами настройки ширины, высоты, яркости, контраста и разрешения изображения. Кроме того, в современных мониторах зерно изображения имеет размер в пределах </w:t>
      </w:r>
      <w:smartTag w:uri="urn:schemas-microsoft-com:office:smarttags" w:element="metricconverter">
        <w:smartTagPr>
          <w:attr w:name="ProductID" w:val="0,27 мм"/>
        </w:smartTagPr>
        <w:r w:rsidRPr="00243B2D">
          <w:t>0,</w:t>
        </w:r>
        <w:r>
          <w:t>27</w:t>
        </w:r>
        <w:r w:rsidRPr="00243B2D">
          <w:t xml:space="preserve"> мм</w:t>
        </w:r>
      </w:smartTag>
      <w:r>
        <w:t>, что обеспечивает высокую четкость и непрерывность изображения.</w:t>
      </w:r>
      <w:r w:rsidRPr="001E7A69">
        <w:t xml:space="preserve"> </w:t>
      </w:r>
      <w:r>
        <w:t>Наконец, на поверхность дисплея нанесено матовое покрытие, чтобы избавиться от солнечных бликов.</w:t>
      </w:r>
    </w:p>
    <w:p w:rsidR="00C55D18" w:rsidRDefault="003C20EC" w:rsidP="003C20EC">
      <w:pPr>
        <w:pStyle w:val="2"/>
      </w:pPr>
      <w:bookmarkStart w:id="38" w:name="_Toc76280223"/>
      <w:r>
        <w:rPr>
          <w:b/>
          <w:i/>
        </w:rPr>
        <w:br w:type="page"/>
      </w:r>
      <w:bookmarkStart w:id="39" w:name="_Toc138678558"/>
      <w:r w:rsidR="00C55D18">
        <w:lastRenderedPageBreak/>
        <w:t>Акустический расчет</w:t>
      </w:r>
    </w:p>
    <w:p w:rsidR="00C55D18" w:rsidRPr="00C55D18" w:rsidRDefault="00C55D18" w:rsidP="00C55D18">
      <w:pPr>
        <w:pStyle w:val="a2"/>
      </w:pPr>
      <w:r>
        <w:t>Схема расположения расчетной точки относительно источников шума в помещении.</w:t>
      </w:r>
    </w:p>
    <w:p w:rsidR="00C55D18" w:rsidRDefault="00C55D18" w:rsidP="00C55D18">
      <w:pPr>
        <w:jc w:val="center"/>
      </w:pPr>
    </w:p>
    <w:p w:rsidR="00C55D18" w:rsidRDefault="00C55D18" w:rsidP="00C55D18">
      <w:pPr>
        <w:jc w:val="center"/>
      </w:pPr>
      <w:r>
        <w:rPr>
          <w:noProof/>
        </w:rPr>
        <w:pict>
          <v:shapetype id="_x0000_t202" coordsize="21600,21600" o:spt="202" path="m,l,21600r21600,l21600,xe">
            <v:stroke joinstyle="miter"/>
            <v:path gradientshapeok="t" o:connecttype="rect"/>
          </v:shapetype>
          <v:shape id="_x0000_s1058" type="#_x0000_t202" style="position:absolute;left:0;text-align:left;margin-left:106.2pt;margin-top:7.8pt;width:19.5pt;height:19.5pt;z-index:1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" stroked="f">
            <v:fill opacity="0"/>
            <v:textbox style="mso-next-textbox:#_x0000_s1058">
              <w:txbxContent>
                <w:p w:rsidR="00C55D18" w:rsidRDefault="00C55D18" w:rsidP="00C55D18">
                  <w:pPr>
                    <w:rPr>
                      <w:lang w:val="en-US"/>
                    </w:rPr>
                  </w:pPr>
                  <w:r>
                    <w:rPr>
                      <w:lang w:val="en-US"/>
                    </w:rPr>
                    <w:t>3</w:t>
                  </w:r>
                </w:p>
                <w:p w:rsidR="00C55D18" w:rsidRPr="00BC7CFD" w:rsidRDefault="00C55D18" w:rsidP="00C55D18">
                  <w:pPr>
                    <w:rPr>
                      <w:vertAlign w:val="subscript"/>
                      <w:lang w:val="en-US"/>
                    </w:rPr>
                  </w:pPr>
                </w:p>
              </w:txbxContent>
            </v:textbox>
            <w10:wrap type="square"/>
          </v:shape>
        </w:pict>
      </w:r>
      <w:r>
        <w:rPr>
          <w:noProof/>
        </w:rPr>
        <w:pict>
          <v:rect id="Прямоугольник 2" o:spid="_x0000_s1049" style="position:absolute;left:0;text-align:left;margin-left:106.2pt;margin-top:1.05pt;width:25.5pt;height:26.2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" fillcolor="#5b9bd5" strokecolor="#41719c" strokeweight="1pt">
            <v:path arrowok="t"/>
          </v:rect>
        </w:pict>
      </w:r>
      <w:r>
        <w:rPr>
          <w:noProof/>
        </w:rPr>
        <w:pict>
          <v:shapetype id="_x0000_t32" coordsize="21600,21600" o:spt="32" o:oned="t" path="m,l21600,21600e" filled="f">
            <v:path arrowok="t" fillok="f" o:connecttype="none"/>
            <o:lock v:ext="edit" shapetype="t"/>
          </v:shapetype>
          <v:shape id="Прямая со стрелкой 7" o:spid="_x0000_s1054" type="#_x0000_t32" style="position:absolute;left:0;text-align:left;margin-left:121.65pt;margin-top:17.95pt;width:57.75pt;height:40.5pt;flip:x y;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" strokeweight=".5pt">
            <v:stroke endarrow="block" joinstyle="miter"/>
            <o:lock v:ext="edit" shapetype="f"/>
          </v:shape>
        </w:pict>
      </w:r>
      <w:r>
        <w:rPr>
          <w:noProof/>
        </w:rPr>
        <w:pict>
          <v:shape id="_x0000_s1057" type="#_x0000_t202" style="position:absolute;left:0;text-align:left;margin-left:168.75pt;margin-top:14.05pt;width:27.75pt;height:21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" stroked="f">
            <v:textbox style="mso-next-textbox:#_x0000_s1057">
              <w:txbxContent>
                <w:p w:rsidR="00C55D18" w:rsidRPr="00BC7CFD" w:rsidRDefault="00C55D18" w:rsidP="00C55D18">
                  <w:pPr>
                    <w:rPr>
                      <w:vertAlign w:val="subscript"/>
                      <w:lang w:val="en-US"/>
                    </w:rPr>
                  </w:pPr>
                  <w:r>
                    <w:rPr>
                      <w:lang w:val="en-US"/>
                    </w:rPr>
                    <w:t>R</w:t>
                  </w:r>
                  <w:r>
                    <w:rPr>
                      <w:vertAlign w:val="subscript"/>
                      <w:lang w:val="en-US"/>
                    </w:rPr>
                    <w:t>3</w:t>
                  </w:r>
                </w:p>
              </w:txbxContent>
            </v:textbox>
            <w10:wrap type="square"/>
          </v:shape>
        </w:pict>
      </w:r>
      <w:r>
        <w:rPr>
          <w:noProof/>
        </w:rPr>
        <w:pict>
          <v:rect id="Прямоугольник 1" o:spid="_x0000_s1048" style="position:absolute;left:0;text-align:left;margin-left:112.2pt;margin-top:1.05pt;width:217.5pt;height:116.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" filled="f" strokecolor="#41719c" strokeweight="1pt">
            <v:path arrowok="t"/>
          </v:rect>
        </w:pict>
      </w:r>
    </w:p>
    <w:p w:rsidR="00C55D18" w:rsidRDefault="00C55D18" w:rsidP="00C55D18">
      <w:pPr>
        <w:jc w:val="center"/>
      </w:pPr>
      <w:r>
        <w:rPr>
          <w:noProof/>
        </w:rPr>
        <w:pict>
          <v:shape id="Прямая со стрелкой 5" o:spid="_x0000_s1052" type="#_x0000_t32" style="position:absolute;left:0;text-align:left;margin-left:179.4pt;margin-top:35.95pt;width:101.25pt;height:0;z-index:5;visibility:visible;mso-wrap-distance-top:-3e-5mm;mso-wrap-distance-bottom:-3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">
            <v:stroke endarrow="block" joinstyle="miter"/>
            <o:lock v:ext="edit" shapetype="f"/>
            <w10:wrap anchorx="margin"/>
          </v:shape>
        </w:pict>
      </w:r>
      <w:r>
        <w:rPr>
          <w:noProof/>
        </w:rPr>
        <w:pict>
          <v:shape id="Прямая со стрелкой 6" o:spid="_x0000_s1053" type="#_x0000_t32" style="position:absolute;left:0;text-align:left;margin-left:120.9pt;margin-top:35.95pt;width:58.5pt;height:47.25pt;flip:x;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" strokeweight=".25pt">
            <v:stroke endarrow="block" joinstyle="miter"/>
            <o:lock v:ext="edit" shapetype="f"/>
          </v:shape>
        </w:pict>
      </w:r>
      <w:r>
        <w:rPr>
          <w:noProof/>
        </w:rPr>
        <w:pict>
          <v:shape id="_x0000_s1060" type="#_x0000_t202" style="position:absolute;left:0;text-align:left;margin-left:274.95pt;margin-top:16.45pt;width:20.25pt;height:19.5pt;z-index:1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" stroked="f">
            <v:fill opacity="0"/>
            <v:textbox>
              <w:txbxContent>
                <w:p w:rsidR="00C55D18" w:rsidRPr="00BC7CFD" w:rsidRDefault="00C55D18" w:rsidP="00C55D18">
                  <w:pPr>
                    <w:rPr>
                      <w:vertAlign w:val="subscript"/>
                      <w:lang w:val="en-US"/>
                    </w:rPr>
                  </w:pPr>
                  <w:r>
                    <w:rPr>
                      <w:lang w:val="en-US"/>
                    </w:rPr>
                    <w:t>1</w:t>
                  </w:r>
                </w:p>
              </w:txbxContent>
            </v:textbox>
            <w10:wrap type="square"/>
          </v:shape>
        </w:pict>
      </w:r>
      <w:r>
        <w:rPr>
          <w:noProof/>
        </w:rPr>
        <w:pict>
          <v:shape id="Надпись 2" o:spid="_x0000_s1055" type="#_x0000_t202" style="position:absolute;left:0;text-align:left;margin-left:217.2pt;margin-top:4.8pt;width:27.75pt;height:21pt;z-index: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" stroked="f">
            <v:textbox>
              <w:txbxContent>
                <w:p w:rsidR="00C55D18" w:rsidRPr="00BC7CFD" w:rsidRDefault="00C55D18" w:rsidP="00C55D18">
                  <w:pPr>
                    <w:rPr>
                      <w:vertAlign w:val="subscript"/>
                      <w:lang w:val="en-US"/>
                    </w:rPr>
                  </w:pPr>
                  <w:r>
                    <w:rPr>
                      <w:lang w:val="en-US"/>
                    </w:rPr>
                    <w:t>R</w:t>
                  </w:r>
                  <w:r>
                    <w:rPr>
                      <w:vertAlign w:val="subscript"/>
                      <w:lang w:val="en-US"/>
                    </w:rPr>
                    <w:t>1</w:t>
                  </w:r>
                </w:p>
              </w:txbxContent>
            </v:textbox>
            <w10:wrap type="square"/>
          </v:shape>
        </w:pict>
      </w:r>
      <w:r>
        <w:rPr>
          <w:noProof/>
        </w:rPr>
        <w:pict>
          <v:rect id="Прямоугольник 3" o:spid="_x0000_s1050" style="position:absolute;left:0;text-align:left;margin-left:271.5pt;margin-top:16.45pt;width:25.5pt;height:26.2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" fillcolor="#5b9bd5" strokecolor="#41719c" strokeweight="1pt">
            <v:path arrowok="t"/>
          </v:rect>
        </w:pict>
      </w:r>
    </w:p>
    <w:p w:rsidR="00C55D18" w:rsidRPr="009821F1" w:rsidRDefault="00C55D18" w:rsidP="00C55D18">
      <w:pPr>
        <w:jc w:val="center"/>
      </w:pPr>
      <w:r>
        <w:rPr>
          <w:noProof/>
        </w:rPr>
        <w:pict>
          <v:shape id="_x0000_s1061" type="#_x0000_t202" style="position:absolute;left:0;text-align:left;margin-left:164.55pt;margin-top:.6pt;width:22.5pt;height:20.25pt;z-index:1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" stroked="f">
            <v:textbox>
              <w:txbxContent>
                <w:p w:rsidR="00C55D18" w:rsidRPr="00C20ECE" w:rsidRDefault="00C55D18" w:rsidP="00C55D18">
                  <w:r>
                    <w:t>А</w:t>
                  </w:r>
                </w:p>
              </w:txbxContent>
            </v:textbox>
            <w10:wrap type="square" anchorx="page"/>
          </v:shape>
        </w:pict>
      </w:r>
      <w:r>
        <w:rPr>
          <w:noProof/>
        </w:rPr>
        <w:pict>
          <v:shape id="_x0000_s1056" type="#_x0000_t202" style="position:absolute;left:0;text-align:left;margin-left:169.5pt;margin-top:33.55pt;width:27.75pt;height:21pt;z-index: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" stroked="f">
            <v:textbox>
              <w:txbxContent>
                <w:p w:rsidR="00C55D18" w:rsidRDefault="00C55D18" w:rsidP="00C55D18">
                  <w:pPr>
                    <w:rPr>
                      <w:vertAlign w:val="subscript"/>
                      <w:lang w:val="en-US"/>
                    </w:rPr>
                  </w:pPr>
                  <w:r>
                    <w:rPr>
                      <w:lang w:val="en-US"/>
                    </w:rPr>
                    <w:t>R</w:t>
                  </w:r>
                  <w:r>
                    <w:rPr>
                      <w:vertAlign w:val="subscript"/>
                      <w:lang w:val="en-US"/>
                    </w:rPr>
                    <w:t>2</w:t>
                  </w:r>
                </w:p>
                <w:p w:rsidR="00C55D18" w:rsidRPr="00BC7CFD" w:rsidRDefault="00C55D18" w:rsidP="00C55D18">
                  <w:pPr>
                    <w:rPr>
                      <w:vertAlign w:val="subscript"/>
                      <w:lang w:val="en-US"/>
                    </w:rPr>
                  </w:pPr>
                </w:p>
              </w:txbxContent>
            </v:textbox>
            <w10:wrap type="square"/>
          </v:shape>
        </w:pict>
      </w:r>
      <w:r>
        <w:rPr>
          <w:noProof/>
        </w:rPr>
        <w:pict>
          <v:rect id="Прямоугольник 4" o:spid="_x0000_s1051" style="position:absolute;left:0;text-align:left;margin-left:113.25pt;margin-top:44.95pt;width:25.5pt;height:26.2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" fillcolor="#5b9bd5" strokecolor="#41719c" strokeweight="1pt">
            <v:path arrowok="t"/>
          </v:rect>
        </w:pict>
      </w:r>
    </w:p>
    <w:p w:rsidR="00C55D18" w:rsidRDefault="00C55D18" w:rsidP="00C55D18">
      <w:pPr>
        <w:jc w:val="both"/>
      </w:pPr>
      <w:r>
        <w:rPr>
          <w:noProof/>
        </w:rPr>
        <w:pict>
          <v:shape id="_x0000_s1059" type="#_x0000_t202" style="position:absolute;left:0;text-align:left;margin-left:111pt;margin-top:19.55pt;width:27.75pt;height:26.25pt;z-index: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" stroked="f">
            <v:fill opacity="0"/>
            <v:textbox>
              <w:txbxContent>
                <w:p w:rsidR="00C55D18" w:rsidRDefault="00C55D18" w:rsidP="00C55D18">
                  <w:pPr>
                    <w:rPr>
                      <w:lang w:val="en-US"/>
                    </w:rPr>
                  </w:pPr>
                  <w:r>
                    <w:rPr>
                      <w:lang w:val="en-US"/>
                    </w:rPr>
                    <w:t>2</w:t>
                  </w:r>
                </w:p>
                <w:p w:rsidR="00C55D18" w:rsidRPr="00BC7CFD" w:rsidRDefault="00C55D18" w:rsidP="00C55D18">
                  <w:pPr>
                    <w:rPr>
                      <w:vertAlign w:val="subscript"/>
                      <w:lang w:val="en-US"/>
                    </w:rPr>
                  </w:pPr>
                </w:p>
              </w:txbxContent>
            </v:textbox>
            <w10:wrap type="square"/>
          </v:shape>
        </w:pict>
      </w:r>
    </w:p>
    <w:p w:rsidR="00C55D18" w:rsidRDefault="00C55D18" w:rsidP="00C55D18">
      <w:pPr>
        <w:jc w:val="both"/>
      </w:pPr>
    </w:p>
    <w:p w:rsidR="00C55D18" w:rsidRDefault="00C55D18" w:rsidP="00C55D18">
      <w:pPr>
        <w:jc w:val="center"/>
      </w:pPr>
      <w:r>
        <w:t>Схема 1</w:t>
      </w:r>
    </w:p>
    <w:p w:rsidR="00C55D18" w:rsidRDefault="00C55D18" w:rsidP="00C55D18">
      <w:pPr>
        <w:pStyle w:val="a2"/>
      </w:pPr>
      <w:r>
        <w:t xml:space="preserve">Источник шума 3 подвешен, а 1 и 2 находятся на полу. </w:t>
      </w:r>
      <w:r>
        <w:rPr>
          <w:lang w:val="en-US"/>
        </w:rPr>
        <w:t>R</w:t>
      </w:r>
      <w:r w:rsidRPr="00C55D18">
        <w:t xml:space="preserve">1=14, </w:t>
      </w:r>
      <w:r>
        <w:rPr>
          <w:lang w:val="en-US"/>
        </w:rPr>
        <w:t>R</w:t>
      </w:r>
      <w:r w:rsidRPr="00C55D18">
        <w:t xml:space="preserve">2=14, </w:t>
      </w:r>
      <w:r>
        <w:rPr>
          <w:lang w:val="en-US"/>
        </w:rPr>
        <w:t>R</w:t>
      </w:r>
      <w:r w:rsidRPr="00C55D18">
        <w:t xml:space="preserve">3=8. </w:t>
      </w:r>
      <w:r>
        <w:t>Размеры помещения 10</w:t>
      </w:r>
      <w:r>
        <w:rPr>
          <w:lang w:val="en-US"/>
        </w:rPr>
        <w:t>x10x5</w:t>
      </w:r>
      <w:r>
        <w:t>.</w:t>
      </w:r>
    </w:p>
    <w:p w:rsidR="00C55D18" w:rsidRPr="00C55D18" w:rsidRDefault="00C55D18" w:rsidP="00C55D18">
      <w:pPr>
        <w:pStyle w:val="a2"/>
        <w:jc w:val="left"/>
      </w:pPr>
      <w:r>
        <w:t>Уровни звуковой мощности источников шума</w:t>
      </w:r>
      <w:r w:rsidRPr="00C55D1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934"/>
        <w:gridCol w:w="934"/>
        <w:gridCol w:w="934"/>
        <w:gridCol w:w="934"/>
        <w:gridCol w:w="935"/>
        <w:gridCol w:w="935"/>
        <w:gridCol w:w="935"/>
        <w:gridCol w:w="935"/>
      </w:tblGrid>
      <w:tr w:rsidR="00C55D18" w:rsidRPr="006162A4" w:rsidTr="00C55D18">
        <w:trPr>
          <w:jc w:val="center"/>
        </w:trPr>
        <w:tc>
          <w:tcPr>
            <w:tcW w:w="934" w:type="dxa"/>
            <w:vMerge w:val="restart"/>
            <w:shd w:val="clear" w:color="auto" w:fill="auto"/>
          </w:tcPr>
          <w:p w:rsidR="00C55D18" w:rsidRPr="006162A4" w:rsidRDefault="00C55D18" w:rsidP="00C55D18">
            <w:pPr>
              <w:spacing w:line="240" w:lineRule="auto"/>
              <w:jc w:val="center"/>
            </w:pPr>
            <w:r w:rsidRPr="006162A4">
              <w:t xml:space="preserve">№, </w:t>
            </w:r>
            <w:proofErr w:type="spellStart"/>
            <w:r w:rsidRPr="006162A4">
              <w:t>п</w:t>
            </w:r>
            <w:proofErr w:type="spellEnd"/>
            <w:r w:rsidRPr="006162A4">
              <w:t>/</w:t>
            </w:r>
            <w:proofErr w:type="spellStart"/>
            <w:r w:rsidRPr="006162A4">
              <w:t>п</w:t>
            </w:r>
            <w:proofErr w:type="spellEnd"/>
          </w:p>
        </w:tc>
        <w:tc>
          <w:tcPr>
            <w:tcW w:w="7476" w:type="dxa"/>
            <w:gridSpan w:val="8"/>
            <w:shd w:val="clear" w:color="auto" w:fill="auto"/>
          </w:tcPr>
          <w:p w:rsidR="00C55D18" w:rsidRPr="006162A4" w:rsidRDefault="00C55D18" w:rsidP="00C55D18">
            <w:pPr>
              <w:spacing w:line="240" w:lineRule="auto"/>
              <w:jc w:val="center"/>
            </w:pPr>
            <w:proofErr w:type="spellStart"/>
            <w:r w:rsidRPr="006162A4">
              <w:rPr>
                <w:lang w:val="en-US"/>
              </w:rPr>
              <w:t>L</w:t>
            </w:r>
            <w:r w:rsidRPr="006162A4">
              <w:rPr>
                <w:vertAlign w:val="subscript"/>
                <w:lang w:val="en-US"/>
              </w:rPr>
              <w:t>p</w:t>
            </w:r>
            <w:proofErr w:type="spellEnd"/>
            <w:r w:rsidRPr="006162A4">
              <w:t>=</w:t>
            </w:r>
            <w:r w:rsidRPr="006162A4">
              <w:rPr>
                <w:lang w:val="en-US"/>
              </w:rPr>
              <w:t>f</w:t>
            </w:r>
            <w:r w:rsidRPr="006162A4">
              <w:t>(</w:t>
            </w:r>
            <w:r w:rsidRPr="006162A4">
              <w:rPr>
                <w:lang w:val="en-US"/>
              </w:rPr>
              <w:t>f</w:t>
            </w:r>
            <w:proofErr w:type="spellStart"/>
            <w:r w:rsidRPr="006162A4">
              <w:rPr>
                <w:vertAlign w:val="subscript"/>
              </w:rPr>
              <w:t>сг</w:t>
            </w:r>
            <w:proofErr w:type="spellEnd"/>
            <w:r w:rsidRPr="006162A4">
              <w:t>), дБ</w:t>
            </w:r>
          </w:p>
        </w:tc>
      </w:tr>
      <w:tr w:rsidR="00C55D18" w:rsidRPr="006162A4" w:rsidTr="00C55D18">
        <w:trPr>
          <w:jc w:val="center"/>
        </w:trPr>
        <w:tc>
          <w:tcPr>
            <w:tcW w:w="934" w:type="dxa"/>
            <w:vMerge/>
            <w:shd w:val="clear" w:color="auto" w:fill="auto"/>
          </w:tcPr>
          <w:p w:rsidR="00C55D18" w:rsidRPr="006162A4" w:rsidRDefault="00C55D18" w:rsidP="00C55D18">
            <w:pPr>
              <w:spacing w:line="240" w:lineRule="auto"/>
              <w:jc w:val="center"/>
            </w:pPr>
          </w:p>
        </w:tc>
        <w:tc>
          <w:tcPr>
            <w:tcW w:w="934" w:type="dxa"/>
            <w:shd w:val="clear" w:color="auto" w:fill="auto"/>
          </w:tcPr>
          <w:p w:rsidR="00C55D18" w:rsidRPr="006162A4" w:rsidRDefault="00C55D18" w:rsidP="00C55D18">
            <w:pPr>
              <w:spacing w:line="240" w:lineRule="auto"/>
              <w:jc w:val="center"/>
            </w:pPr>
            <w:r w:rsidRPr="006162A4">
              <w:t>63</w:t>
            </w:r>
          </w:p>
        </w:tc>
        <w:tc>
          <w:tcPr>
            <w:tcW w:w="934" w:type="dxa"/>
            <w:shd w:val="clear" w:color="auto" w:fill="auto"/>
          </w:tcPr>
          <w:p w:rsidR="00C55D18" w:rsidRPr="006162A4" w:rsidRDefault="00C55D18" w:rsidP="00C55D18">
            <w:pPr>
              <w:spacing w:line="240" w:lineRule="auto"/>
              <w:jc w:val="center"/>
            </w:pPr>
            <w:r w:rsidRPr="006162A4">
              <w:t>125</w:t>
            </w:r>
          </w:p>
        </w:tc>
        <w:tc>
          <w:tcPr>
            <w:tcW w:w="934" w:type="dxa"/>
            <w:shd w:val="clear" w:color="auto" w:fill="auto"/>
          </w:tcPr>
          <w:p w:rsidR="00C55D18" w:rsidRPr="006162A4" w:rsidRDefault="00C55D18" w:rsidP="00C55D18">
            <w:pPr>
              <w:spacing w:line="240" w:lineRule="auto"/>
              <w:jc w:val="center"/>
            </w:pPr>
            <w:r w:rsidRPr="006162A4">
              <w:t>250</w:t>
            </w:r>
          </w:p>
        </w:tc>
        <w:tc>
          <w:tcPr>
            <w:tcW w:w="934" w:type="dxa"/>
            <w:shd w:val="clear" w:color="auto" w:fill="auto"/>
          </w:tcPr>
          <w:p w:rsidR="00C55D18" w:rsidRPr="006162A4" w:rsidRDefault="00C55D18" w:rsidP="00C55D18">
            <w:pPr>
              <w:spacing w:line="240" w:lineRule="auto"/>
              <w:jc w:val="center"/>
            </w:pPr>
            <w:r w:rsidRPr="006162A4">
              <w:t>500</w:t>
            </w:r>
          </w:p>
        </w:tc>
        <w:tc>
          <w:tcPr>
            <w:tcW w:w="935" w:type="dxa"/>
            <w:shd w:val="clear" w:color="auto" w:fill="auto"/>
          </w:tcPr>
          <w:p w:rsidR="00C55D18" w:rsidRPr="006162A4" w:rsidRDefault="00C55D18" w:rsidP="00C55D18">
            <w:pPr>
              <w:spacing w:line="240" w:lineRule="auto"/>
              <w:jc w:val="center"/>
            </w:pPr>
            <w:r w:rsidRPr="006162A4">
              <w:t>1000</w:t>
            </w:r>
          </w:p>
        </w:tc>
        <w:tc>
          <w:tcPr>
            <w:tcW w:w="935" w:type="dxa"/>
            <w:shd w:val="clear" w:color="auto" w:fill="auto"/>
          </w:tcPr>
          <w:p w:rsidR="00C55D18" w:rsidRPr="006162A4" w:rsidRDefault="00C55D18" w:rsidP="00C55D18">
            <w:pPr>
              <w:spacing w:line="240" w:lineRule="auto"/>
              <w:jc w:val="center"/>
            </w:pPr>
            <w:r w:rsidRPr="006162A4">
              <w:t>2000</w:t>
            </w:r>
          </w:p>
        </w:tc>
        <w:tc>
          <w:tcPr>
            <w:tcW w:w="935" w:type="dxa"/>
            <w:shd w:val="clear" w:color="auto" w:fill="auto"/>
          </w:tcPr>
          <w:p w:rsidR="00C55D18" w:rsidRPr="006162A4" w:rsidRDefault="00C55D18" w:rsidP="00C55D18">
            <w:pPr>
              <w:spacing w:line="240" w:lineRule="auto"/>
              <w:jc w:val="center"/>
            </w:pPr>
            <w:r w:rsidRPr="006162A4">
              <w:t>4000</w:t>
            </w:r>
          </w:p>
        </w:tc>
        <w:tc>
          <w:tcPr>
            <w:tcW w:w="935" w:type="dxa"/>
            <w:shd w:val="clear" w:color="auto" w:fill="auto"/>
          </w:tcPr>
          <w:p w:rsidR="00C55D18" w:rsidRPr="006162A4" w:rsidRDefault="00C55D18" w:rsidP="00C55D18">
            <w:pPr>
              <w:spacing w:line="240" w:lineRule="auto"/>
              <w:jc w:val="center"/>
            </w:pPr>
            <w:r w:rsidRPr="006162A4">
              <w:t>8000</w:t>
            </w:r>
          </w:p>
        </w:tc>
      </w:tr>
      <w:tr w:rsidR="00C55D18" w:rsidRPr="006162A4" w:rsidTr="00C55D18">
        <w:trPr>
          <w:jc w:val="center"/>
        </w:trPr>
        <w:tc>
          <w:tcPr>
            <w:tcW w:w="934" w:type="dxa"/>
            <w:shd w:val="clear" w:color="auto" w:fill="auto"/>
          </w:tcPr>
          <w:p w:rsidR="00C55D18" w:rsidRPr="006162A4" w:rsidRDefault="00C55D18" w:rsidP="00C55D18">
            <w:pPr>
              <w:spacing w:line="240" w:lineRule="auto"/>
              <w:jc w:val="center"/>
            </w:pPr>
            <w:r w:rsidRPr="006162A4">
              <w:t>8</w:t>
            </w:r>
          </w:p>
        </w:tc>
        <w:tc>
          <w:tcPr>
            <w:tcW w:w="934" w:type="dxa"/>
          </w:tcPr>
          <w:p w:rsidR="00C55D18" w:rsidRDefault="00C55D18" w:rsidP="00C55D18">
            <w:pPr>
              <w:jc w:val="center"/>
            </w:pPr>
            <w:r>
              <w:t>89</w:t>
            </w:r>
          </w:p>
        </w:tc>
        <w:tc>
          <w:tcPr>
            <w:tcW w:w="934" w:type="dxa"/>
          </w:tcPr>
          <w:p w:rsidR="00C55D18" w:rsidRDefault="00C55D18" w:rsidP="00C55D18">
            <w:pPr>
              <w:jc w:val="center"/>
            </w:pPr>
            <w:r>
              <w:t>98</w:t>
            </w:r>
          </w:p>
        </w:tc>
        <w:tc>
          <w:tcPr>
            <w:tcW w:w="934" w:type="dxa"/>
          </w:tcPr>
          <w:p w:rsidR="00C55D18" w:rsidRDefault="00C55D18" w:rsidP="00C55D18">
            <w:pPr>
              <w:jc w:val="center"/>
            </w:pPr>
            <w:r>
              <w:t>90</w:t>
            </w:r>
          </w:p>
        </w:tc>
        <w:tc>
          <w:tcPr>
            <w:tcW w:w="934" w:type="dxa"/>
          </w:tcPr>
          <w:p w:rsidR="00C55D18" w:rsidRDefault="00C55D18" w:rsidP="00C55D18">
            <w:pPr>
              <w:jc w:val="center"/>
            </w:pPr>
            <w:r>
              <w:t>88</w:t>
            </w:r>
          </w:p>
        </w:tc>
        <w:tc>
          <w:tcPr>
            <w:tcW w:w="935" w:type="dxa"/>
          </w:tcPr>
          <w:p w:rsidR="00C55D18" w:rsidRDefault="00C55D18" w:rsidP="00C55D18">
            <w:pPr>
              <w:jc w:val="center"/>
            </w:pPr>
            <w:r>
              <w:t>83</w:t>
            </w:r>
          </w:p>
        </w:tc>
        <w:tc>
          <w:tcPr>
            <w:tcW w:w="935" w:type="dxa"/>
          </w:tcPr>
          <w:p w:rsidR="00C55D18" w:rsidRDefault="00C55D18" w:rsidP="00C55D18">
            <w:pPr>
              <w:jc w:val="center"/>
            </w:pPr>
            <w:r>
              <w:t>88</w:t>
            </w:r>
          </w:p>
        </w:tc>
        <w:tc>
          <w:tcPr>
            <w:tcW w:w="935" w:type="dxa"/>
          </w:tcPr>
          <w:p w:rsidR="00C55D18" w:rsidRDefault="00C55D18" w:rsidP="00C55D18">
            <w:pPr>
              <w:jc w:val="center"/>
            </w:pPr>
            <w:r>
              <w:t>80</w:t>
            </w:r>
          </w:p>
        </w:tc>
        <w:tc>
          <w:tcPr>
            <w:tcW w:w="935" w:type="dxa"/>
          </w:tcPr>
          <w:p w:rsidR="00C55D18" w:rsidRDefault="00C55D18" w:rsidP="00C55D18">
            <w:pPr>
              <w:jc w:val="center"/>
            </w:pPr>
            <w:r>
              <w:t>76</w:t>
            </w:r>
          </w:p>
        </w:tc>
      </w:tr>
      <w:tr w:rsidR="00C55D18" w:rsidRPr="006162A4" w:rsidTr="00C55D18">
        <w:trPr>
          <w:jc w:val="center"/>
        </w:trPr>
        <w:tc>
          <w:tcPr>
            <w:tcW w:w="934" w:type="dxa"/>
            <w:shd w:val="clear" w:color="auto" w:fill="auto"/>
          </w:tcPr>
          <w:p w:rsidR="00C55D18" w:rsidRPr="006162A4" w:rsidRDefault="00C55D18" w:rsidP="00C55D18">
            <w:pPr>
              <w:spacing w:line="240" w:lineRule="auto"/>
              <w:jc w:val="center"/>
            </w:pPr>
            <w:r w:rsidRPr="006162A4">
              <w:t>3</w:t>
            </w:r>
          </w:p>
        </w:tc>
        <w:tc>
          <w:tcPr>
            <w:tcW w:w="934" w:type="dxa"/>
          </w:tcPr>
          <w:p w:rsidR="00C55D18" w:rsidRDefault="00C55D18" w:rsidP="00C55D18">
            <w:pPr>
              <w:jc w:val="center"/>
            </w:pPr>
            <w:r>
              <w:t>81</w:t>
            </w:r>
          </w:p>
        </w:tc>
        <w:tc>
          <w:tcPr>
            <w:tcW w:w="934" w:type="dxa"/>
          </w:tcPr>
          <w:p w:rsidR="00C55D18" w:rsidRDefault="00C55D18" w:rsidP="00C55D18">
            <w:pPr>
              <w:jc w:val="center"/>
            </w:pPr>
            <w:r>
              <w:t>82</w:t>
            </w:r>
          </w:p>
        </w:tc>
        <w:tc>
          <w:tcPr>
            <w:tcW w:w="934" w:type="dxa"/>
          </w:tcPr>
          <w:p w:rsidR="00C55D18" w:rsidRDefault="00C55D18" w:rsidP="00C55D18">
            <w:pPr>
              <w:jc w:val="center"/>
            </w:pPr>
            <w:r>
              <w:t>83</w:t>
            </w:r>
          </w:p>
        </w:tc>
        <w:tc>
          <w:tcPr>
            <w:tcW w:w="934" w:type="dxa"/>
          </w:tcPr>
          <w:p w:rsidR="00C55D18" w:rsidRDefault="00C55D18" w:rsidP="00C55D18">
            <w:pPr>
              <w:jc w:val="center"/>
            </w:pPr>
            <w:r>
              <w:t>84</w:t>
            </w:r>
          </w:p>
        </w:tc>
        <w:tc>
          <w:tcPr>
            <w:tcW w:w="935" w:type="dxa"/>
          </w:tcPr>
          <w:p w:rsidR="00C55D18" w:rsidRDefault="00C55D18" w:rsidP="00C55D18">
            <w:pPr>
              <w:jc w:val="center"/>
            </w:pPr>
            <w:r>
              <w:t>83</w:t>
            </w:r>
          </w:p>
        </w:tc>
        <w:tc>
          <w:tcPr>
            <w:tcW w:w="935" w:type="dxa"/>
          </w:tcPr>
          <w:p w:rsidR="00C55D18" w:rsidRDefault="00C55D18" w:rsidP="00C55D18">
            <w:pPr>
              <w:jc w:val="center"/>
            </w:pPr>
            <w:r>
              <w:t>81</w:t>
            </w:r>
          </w:p>
        </w:tc>
        <w:tc>
          <w:tcPr>
            <w:tcW w:w="935" w:type="dxa"/>
          </w:tcPr>
          <w:p w:rsidR="00C55D18" w:rsidRDefault="00C55D18" w:rsidP="00C55D18">
            <w:pPr>
              <w:jc w:val="center"/>
            </w:pPr>
            <w:r>
              <w:t>80</w:t>
            </w:r>
          </w:p>
        </w:tc>
        <w:tc>
          <w:tcPr>
            <w:tcW w:w="935" w:type="dxa"/>
          </w:tcPr>
          <w:p w:rsidR="00C55D18" w:rsidRDefault="00C55D18" w:rsidP="00C55D18">
            <w:pPr>
              <w:jc w:val="center"/>
            </w:pPr>
            <w:r>
              <w:t>77</w:t>
            </w:r>
          </w:p>
        </w:tc>
      </w:tr>
      <w:tr w:rsidR="00C55D18" w:rsidRPr="006162A4" w:rsidTr="00C55D18">
        <w:trPr>
          <w:jc w:val="center"/>
        </w:trPr>
        <w:tc>
          <w:tcPr>
            <w:tcW w:w="934" w:type="dxa"/>
            <w:shd w:val="clear" w:color="auto" w:fill="auto"/>
          </w:tcPr>
          <w:p w:rsidR="00C55D18" w:rsidRPr="006162A4" w:rsidRDefault="00C55D18" w:rsidP="00C55D18">
            <w:pPr>
              <w:spacing w:line="240" w:lineRule="auto"/>
              <w:jc w:val="center"/>
            </w:pPr>
            <w:r w:rsidRPr="006162A4">
              <w:t>5</w:t>
            </w:r>
          </w:p>
        </w:tc>
        <w:tc>
          <w:tcPr>
            <w:tcW w:w="934" w:type="dxa"/>
          </w:tcPr>
          <w:p w:rsidR="00C55D18" w:rsidRDefault="00C55D18" w:rsidP="00C55D18">
            <w:pPr>
              <w:jc w:val="center"/>
            </w:pPr>
            <w:r>
              <w:t>78</w:t>
            </w:r>
          </w:p>
        </w:tc>
        <w:tc>
          <w:tcPr>
            <w:tcW w:w="934" w:type="dxa"/>
          </w:tcPr>
          <w:p w:rsidR="00C55D18" w:rsidRDefault="00C55D18" w:rsidP="00C55D18">
            <w:pPr>
              <w:jc w:val="center"/>
            </w:pPr>
            <w:r>
              <w:t>81</w:t>
            </w:r>
          </w:p>
        </w:tc>
        <w:tc>
          <w:tcPr>
            <w:tcW w:w="934" w:type="dxa"/>
          </w:tcPr>
          <w:p w:rsidR="00C55D18" w:rsidRDefault="00C55D18" w:rsidP="00C55D18">
            <w:pPr>
              <w:jc w:val="center"/>
            </w:pPr>
            <w:r>
              <w:t>83</w:t>
            </w:r>
          </w:p>
        </w:tc>
        <w:tc>
          <w:tcPr>
            <w:tcW w:w="934" w:type="dxa"/>
          </w:tcPr>
          <w:p w:rsidR="00C55D18" w:rsidRDefault="00C55D18" w:rsidP="00C55D18">
            <w:pPr>
              <w:jc w:val="center"/>
            </w:pPr>
            <w:r>
              <w:t>85</w:t>
            </w:r>
          </w:p>
        </w:tc>
        <w:tc>
          <w:tcPr>
            <w:tcW w:w="935" w:type="dxa"/>
          </w:tcPr>
          <w:p w:rsidR="00C55D18" w:rsidRDefault="00C55D18" w:rsidP="00C55D18">
            <w:pPr>
              <w:jc w:val="center"/>
            </w:pPr>
            <w:r>
              <w:t>85</w:t>
            </w:r>
          </w:p>
        </w:tc>
        <w:tc>
          <w:tcPr>
            <w:tcW w:w="935" w:type="dxa"/>
          </w:tcPr>
          <w:p w:rsidR="00C55D18" w:rsidRDefault="00C55D18" w:rsidP="00C55D18">
            <w:pPr>
              <w:jc w:val="center"/>
            </w:pPr>
            <w:r>
              <w:t>86</w:t>
            </w:r>
          </w:p>
        </w:tc>
        <w:tc>
          <w:tcPr>
            <w:tcW w:w="935" w:type="dxa"/>
          </w:tcPr>
          <w:p w:rsidR="00C55D18" w:rsidRDefault="00C55D18" w:rsidP="00C55D18">
            <w:pPr>
              <w:jc w:val="center"/>
            </w:pPr>
            <w:r>
              <w:t>89</w:t>
            </w:r>
          </w:p>
        </w:tc>
        <w:tc>
          <w:tcPr>
            <w:tcW w:w="935" w:type="dxa"/>
          </w:tcPr>
          <w:p w:rsidR="00C55D18" w:rsidRDefault="00C55D18" w:rsidP="00C55D18">
            <w:pPr>
              <w:jc w:val="center"/>
            </w:pPr>
            <w:r>
              <w:t>85</w:t>
            </w:r>
          </w:p>
        </w:tc>
      </w:tr>
    </w:tbl>
    <w:p w:rsidR="00C55D18" w:rsidRDefault="00C55D18" w:rsidP="00C55D18">
      <w:pPr>
        <w:pStyle w:val="a2"/>
        <w:jc w:val="center"/>
        <w:rPr>
          <w:lang w:val="en-US"/>
        </w:rPr>
      </w:pPr>
    </w:p>
    <w:p w:rsidR="00C55D18" w:rsidRPr="00C55D18" w:rsidRDefault="00C55D18" w:rsidP="00C55D18">
      <w:pPr>
        <w:ind w:firstLine="708"/>
        <w:jc w:val="both"/>
      </w:pPr>
      <w:r w:rsidRPr="00C55D18">
        <w:t xml:space="preserve">УЗД (уровни звукового давления) в расчетной точке при заданных уровнях звуковой мощности нескольких источников шума </w:t>
      </w:r>
      <w:r w:rsidRPr="00C55D18">
        <w:rPr>
          <w:lang w:bidi="ru-RU"/>
        </w:rPr>
        <w:t>на каждой (</w:t>
      </w:r>
      <w:r w:rsidRPr="00C55D18">
        <w:rPr>
          <w:i/>
          <w:lang w:bidi="en-US"/>
        </w:rPr>
        <w:t>j</w:t>
      </w:r>
      <w:r w:rsidRPr="00C55D18">
        <w:rPr>
          <w:lang w:bidi="ru-RU"/>
        </w:rPr>
        <w:t>-той) из восьми октавных полос</w:t>
      </w:r>
      <w:r w:rsidRPr="00C55D18">
        <w:t xml:space="preserve"> определяем по следующей ф</w:t>
      </w:r>
      <w:r>
        <w:t>ормуле</w:t>
      </w:r>
      <w:r w:rsidRPr="00C55D18">
        <w:t>:</w:t>
      </w:r>
    </w:p>
    <w:p w:rsidR="00C55D18" w:rsidRPr="00C55D18" w:rsidRDefault="00C55D18" w:rsidP="00C55D18">
      <w:pPr>
        <w:spacing w:before="100" w:beforeAutospacing="1"/>
        <w:jc w:val="center"/>
        <w:rPr>
          <w:lang w:bidi="ru-RU"/>
        </w:rPr>
      </w:pPr>
      <w:r w:rsidRPr="00C55D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01.5pt;height:4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541CC&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Pr=&quot;00B541CC&quot; wsp:rsidRDefault=&quot;00B541CC&quot; wsp:rsidP=&quot;00B541CC&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L&lt;/m:t&gt;&lt;/m:r&gt;&lt;/m:e&gt;&lt;m:sub&gt;&lt;m:r&gt;&lt;w:rPr&gt;&lt;w:rFonts w:ascii=&quot;Cambria Math&quot; w:h-ansi=&quot;Cambria Math&quot;/&gt;&lt;wx:font wx:val=&quot;Cambria Math&quot;/&gt;&lt;w:i/&gt;&lt;w:sz w:val=&quot;28&quot;/&gt;&lt;w:sz-cs w:val=&quot;28&quot;/&gt;&lt;w:lang w:bidi=&quot;RU&quot;/&gt;&lt;/w:rPr&gt;&lt;m:t&gt;j&lt;/m:t&gt;&lt;/m:r&gt;&lt;/m:sub&gt;&lt;/m:sSub&gt;&lt;m:r&gt;&lt;w:rPr&gt;&lt;w:rFonts w:ascii=&quot;Cambria Math&quot; w:h-ansi=&quot;Cambria Math&quot;/&gt;&lt;wx:font wx:val=&quot;Cambria Math&quot;/&gt;&lt;w:i/&gt;&lt;w:sz w:val=&quot;28&quot;/&gt;&lt;w:sz-cs w:val=&quot;28&quot;/&gt;&lt;w:lang w:bidi=&quot;RU&quot;/&gt;&lt;/w:rPr&gt;&lt;m:t&gt;=10&lt;/m:t&gt;&lt;/m:r&gt;&lt;m:func&gt;&lt;m:funcPr&gt;&lt;m:ctrlPr&gt;&lt;w:rPr&gt;&lt;w:rFonts w:ascii=&quot;Cambria Math&quot; w:h-ansi=&quot;Cambria Math&quot;/&gt;&lt;wx:font wx:val=&quot;Cambria Math&quot;/&gt;&lt;w:i/&gt;&lt;w:sz w:val=&quot;28&quot;/&gt;&lt;w:sz-cs w:val=&quot;28&quot;/&gt;&lt;w:lang w:bidi=&quot;RU&quot;/&gt;&lt;/w:rPr&gt;&lt;/m:ctrlPr&gt;&lt;/m:funcPr&gt;&lt;m:fName&gt;&lt;m:r&gt;&lt;m:rPr&gt;&lt;m:sty m:val=&quot;p&quot;/&gt;&lt;/m:rPr&gt;&lt;w:rPr&gt;&lt;w:rFonts w:ascii=&quot;Cambria Math&quot; w:h-ansi=&quot;Cambria Math&quot;/&gt;&lt;wx:font wx:val=&quot;Cambria Math&quot;/&gt;&lt;w:sz w:val=&quot;28&quot;/&gt;&lt;w:sz-cs w:val=&quot;28&quot;/&gt;&lt;w:lang w:bidi=&quot;RU&quot;/&gt;&lt;/w:rPr&gt;&lt;m:t&gt;lg&lt;/m:t&gt;&lt;/m:r&gt;&lt;/m:fName&gt;&lt;m:e&gt;&lt;m:d&gt;&lt;m:dPr&gt;&lt;m:ctrlPr&gt;&lt;w:rPr&gt;&lt;w:rFonts w:ascii=&quot;Cambria Math&quot; w:h-ansi=&quot;Cambria Math&quot;/&gt;&lt;wx:font wx:val=&quot;Cambria Math&quot;/&gt;&lt;w:i/&gt;&lt;w:sz w:val=&quot;28&quot;/&gt;&lt;w:sz-cs w:val=&quot;28&quot;/&gt;&lt;w:lang w:bidi=&quot;RU&quot;/&gt;&lt;/w:rPr&gt;&lt;/m:ctrlPr&gt;&lt;/m:dPr&gt;&lt;m:e&gt;&lt;m:nary&gt;&lt;m:naryPr&gt;&lt;m:chr m:val=&quot;в€‘&quot;/&gt;&lt;m:limLoc m:val=&quot;undOvr&quot;/&gt;&lt;m:ctrlPr&gt;&lt;w:rPr&gt;&lt;w:rFonts w:ascii=&quot;Cambria Math&quot; w:h-ansi=&quot;Cambria Math&quot;/&gt;&lt;wx:font wx:val=&quot;Cambria Math&quot;/&gt;&lt;w:i/&gt;&lt;w:sz w:val=&quot;28&quot;/&gt;&lt;w:sz-cs w:val=&quot;28&quot;/&gt;&lt;w:lang w:bidi=&quot;RU&quot;/&gt;&lt;/w:rPr&gt;&lt;/m:ctrlPr&gt;&lt;/m:naryPr&gt;&lt;m:sub&gt;&lt;m:r&gt;&lt;w:rPr&gt;&lt;w:rFonts w:ascii=&quot;Cambria Math&quot; w:h-ansi=&quot;Cambria Math&quot;/&gt;&lt;wx:font wx:val=&quot;Cambria Math&quot;/&gt;&lt;w:i/&gt;&lt;w:sz w:val=&quot;28&quot;/&gt;&lt;w:sz-cs w:val=&quot;28&quot;/&gt;&lt;w:lang w:bidi=&quot;RU&quot;/&gt;&lt;/w:rPr&gt;&lt;m:t&gt;i=1&lt;/m:t&gt;&lt;/m:r&gt;&lt;/m:sub&gt;&lt;m:sup&gt;&lt;m:r&gt;&lt;w:rPr&gt;&lt;w:rFonts w:ascii=&quot;Cambria Math&quot; w:h-ansi=&quot;Cambria Math&quot;/&gt;&lt;wx:font wx:val=&quot;Cambria Math&quot;/&gt;&lt;w:i/&gt;&lt;w:sz w:val=&quot;28&quot;/&gt;&lt;w:sz-cs w:val=&quot;28&quot;/&gt;&lt;w:lang w:bidi=&quot;RU&quot;/&gt;&lt;/w:rPr&gt;&lt;m:t&gt;m&lt;/m:t&gt;&lt;/m:r&gt;&lt;/m:sup&gt;&lt;m:e&gt;&lt;m:f&gt;&lt;m:fPr&gt;&lt;m:ctrlPr&gt;&lt;w:rPr&gt;&lt;w:rFonts w:ascii=&quot;Cambria Math&quot; w:h-ansi=&quot;Cambria Math&quot;/&gt;&lt;wx:font wx:val=&quot;Cambria Math&quot;/&gt;&lt;w:i/&gt;&lt;w:sz w:val=&quot;28&quot;/&gt;&lt;w:sz-cs w:val=&quot;28&quot;/&gt;&lt;w:lang w:bidi=&quot;RU&quot;/&gt;&lt;/w:rPr&gt;&lt;/m:ctrlPr&gt;&lt;/m:fPr&gt;&lt;m:num&gt;&lt;m:sSup&gt;&lt;m:sSupPr&gt;&lt;m:ctrlPr&gt;&lt;w:rPr&gt;&lt;w:rFonts w:ascii=&quot;Cambria Math&quot; w:h-ansi=&quot;Cambria Math&quot;/&gt;&lt;wx:font wx:val=&quot;Cambria Math&quot;/&gt;&lt;w:i/&gt;&lt;w:sz w:val=&quot;28&quot;/&gt;&lt;w:sz-cs w:val=&quot;28&quot;/&gt;&lt;w:lang w:bidi=&quot;RU&quot;/&gt;&lt;/w:rPr&gt;&lt;/m:ctrlPr&gt;&lt;/m:sSupPr&gt;&lt;m:e&gt;&lt;m:r&gt;&lt;w:rPr&gt;&lt;w:rFonts w:ascii=&quot;Cambria Math&quot; w:h-ansi=&quot;Cambria Math&quot;/&gt;&lt;wx:font wx:val=&quot;Cambria Math&quot;/&gt;&lt;w:i/&gt;&lt;w:sz w:val=&quot;28&quot;/&gt;&lt;w:sz-cs w:val=&quot;28&quot;/&gt;&lt;w:lang w:bidi=&quot;RU&quot;/&gt;&lt;/w:rPr&gt;&lt;m:t&gt;10&lt;/m:t&gt;&lt;/m:r&gt;&lt;/m:e&gt;&lt;m:sup&gt;&lt;m:r&gt;&lt;w:rPr&gt;&lt;w:rFonts w:ascii=&quot;Cambria Math&quot; w:h-ansi=&quot;Cambria Math&quot;/&gt;&lt;wx:font wx:val=&quot;Cambria Math&quot;/&gt;&lt;w:i/&gt;&lt;w:sz w:val=&quot;28&quot;/&gt;&lt;w:sz-cs w:val=&quot;28&quot;/&gt;&lt;w:lang w:bidi=&quot;RU&quot;/&gt;&lt;/w:rPr&gt;&lt;m:t&gt;0.1&lt;/m:t&gt;&lt;/m:r&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L&lt;/m:t&gt;&lt;/m:r&gt;&lt;/m:e&gt;&lt;m:sub&gt;&lt;m:r&gt;&lt;w:rPr&gt;&lt;w:rFonts w:ascii=&quot;Cambria Math&quot; w:h-ansi=&quot;Cambria Math&quot;/&gt;&lt;wx:font wx:val=&quot;Cambria Math&quot;/&gt;&lt;w:i/&gt;&lt;w:sz w:val=&quot;28&quot;/&gt;&lt;w:sz-cs w:val=&quot;28&quot;/&gt;&lt;w:lang w:bidi=&quot;RU&quot;/&gt;&lt;/w:rPr&gt;&lt;m:t&gt;wi&lt;/m:t&gt;&lt;/m:r&gt;&lt;/m:sub&gt;&lt;/m:sSub&gt;&lt;/m:sup&gt;&lt;/m:sSup&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П‡&lt;/m:t&gt;&lt;/m:r&gt;&lt;/m:e&gt;&lt;m:sub&gt;&lt;m:r&gt;&lt;w:rPr&gt;&lt;w:rFonts w:ascii=&quot;Cambria Math&quot; w:h-ansi=&quot;Cambria Math&quot;/&gt;&lt;wx:font wx:val=&quot;Cambria Math&quot;/&gt;&lt;w:i/&gt;&lt;w:sz w:val=&quot;28&quot;/&gt;&lt;w:sz-cs w:val=&quot;28&quot;/&gt;&lt;w:lang w:bidi=&quot;RU&quot;/&gt;&lt;/w:rPr&gt;&lt;m:t&gt;i&lt;/m:t&gt;&lt;/m:r&gt;&lt;/m:sub&gt;&lt;/m:sSub&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Р¤&lt;/m:t&gt;&lt;/m:r&gt;&lt;/m:e&gt;&lt;m:sub&gt;&lt;m:r&gt;&lt;w:rPr&gt;&lt;w:rFonts w:ascii=&quot;Cambria Math&quot; w:h-ansi=&quot;Cambria Math&quot;/&gt;&lt;wx:font wx:val=&quot;Cambria Math&quot;/&gt;&lt;w:i/&gt;&lt;w:sz w:val=&quot;28&quot;/&gt;&lt;w:sz-cs w:val=&quot;28&quot;/&gt;&lt;w:lang w:val=&quot;EN-US&quot; w:bidi=&quot;RU&quot;/&gt;&lt;/w:rPr&gt;&lt;m:t&gt;i&lt;/m:t&gt;&lt;/m:r&gt;&lt;/m:sub&gt;&lt;/m:sSub&gt;&lt;/m:num&gt;&lt;m:den&gt;&lt;m:sSub&gt;&lt;m:sSubPr&gt;&lt;m:ctrlPr&gt;&lt;w:rPr&gt;&lt;w:rFonts w:ascii=&quot;Cambria Math&quot; w:h-ansi=&quot;Cambria Math&quot;/&gt;&lt;wx:font wx:val=&quot;Cambria Math&quot;/&gt;&lt;w:sz w:val=&quot;28&quot;/&gt;&lt;w:sz-cs w:val=&quot;28&quot;/&gt;&lt;w:lang w:bidi=&quot;RU&quot;/&gt;&lt;/w:rPr&gt;&lt;/m:ctrlPr&gt;&lt;/m:sSubPr&gt;&lt;m:e&gt;&lt;m:r&gt;&lt;m:rPr&gt;&lt;m:sty m:val=&quot;p&quot;/&gt;&lt;/m:rPr&gt;&lt;w:rPr&gt;&lt;w:rFonts w:ascii=&quot;Cambria Math&quot; w:h-ansi=&quot;Cambria Math&quot;/&gt;&lt;wx:font wx:val=&quot;Cambria Math&quot;/&gt;&lt;w:sz w:val=&quot;28&quot;/&gt;&lt;w:sz-cs w:val=&quot;28&quot;/&gt;&lt;w:lang w:bidi=&quot;RU&quot;/&gt;&lt;/w:rPr&gt;&lt;m:t&gt;О©&lt;/m:t&gt;&lt;/m:r&gt;&lt;/m:e&gt;&lt;m:sub&gt;&lt;m:r&gt;&lt;w:rPr&gt;&lt;w:rFonts w:ascii=&quot;Cambria Math&quot; w:h-ansi=&quot;Cambria Math&quot;/&gt;&lt;wx:font wx:val=&quot;Cambria Math&quot;/&gt;&lt;w:i/&gt;&lt;w:sz w:val=&quot;28&quot;/&gt;&lt;w:sz-cs w:val=&quot;28&quot;/&gt;&lt;w:lang w:bidi=&quot;RU&quot;/&gt;&lt;/w:rPr&gt;&lt;m:t&gt;i&lt;/m:t&gt;&lt;/m:r&gt;&lt;/m:sub&gt;&lt;/m:sSub&gt;&lt;m:sSubSup&gt;&lt;m:sSubSupPr&gt;&lt;m:ctrlPr&gt;&lt;w:rPr&gt;&lt;w:rFonts w:ascii=&quot;Cambria Math&quot; w:h-ansi=&quot;Cambria Math&quot;/&gt;&lt;wx:font wx:val=&quot;Cambria Math&quot;/&gt;&lt;w:sz w:val=&quot;28&quot;/&gt;&lt;w:sz-cs w:val=&quot;28&quot;/&gt;&lt;w:lang w:bidi=&quot;RU&quot;/&gt;&lt;/w:rPr&gt;&lt;/m:ctrlPr&gt;&lt;/m:sSubSupPr&gt;&lt;m:e&gt;&lt;m:r&gt;&lt;w:rPr&gt;&lt;w:rFonts w:ascii=&quot;Cambria Math&quot; w:h-ansi=&quot;Cambria Math&quot;/&gt;&lt;wx:font wx:val=&quot;Cambria Math&quot;/&gt;&lt;w:i/&gt;&lt;w:sz w:val=&quot;28&quot;/&gt;&lt;w:sz-cs w:val=&quot;28&quot;/&gt;&lt;w:lang w:bidi=&quot;RU&quot;/&gt;&lt;/w:rPr&gt;&lt;m:t&gt;r&lt;/m:t&gt;&lt;/m:r&gt;&lt;/m:e&gt;&lt;m:sub&gt;&lt;m:r&gt;&lt;w:rPr&gt;&lt;w:rFonts w:ascii=&quot;Cambria Math&quot; w:h-ansi=&quot;Cambria Math&quot;/&gt;&lt;wx:font wx:val=&quot;Cambria Math&quot;/&gt;&lt;w:i/&gt;&lt;w:sz w:val=&quot;28&quot;/&gt;&lt;w:sz-cs w:val=&quot;28&quot;/&gt;&lt;w:lang w:bidi=&quot;RU&quot;/&gt;&lt;/w:rPr&gt;&lt;m:t&gt;i&lt;/m:t&gt;&lt;/m:r&gt;&lt;/m:sub&gt;&lt;m:sup&gt;&lt;m:r&gt;&lt;w:rPr&gt;&lt;w:rFonts w:ascii=&quot;Cambria Math&quot; w:h-ansi=&quot;Cambria Math&quot;/&gt;&lt;wx:font wx:val=&quot;Cambria Math&quot;/&gt;&lt;w:i/&gt;&lt;w:sz w:val=&quot;28&quot;/&gt;&lt;w:sz-cs w:val=&quot;28&quot;/&gt;&lt;w:lang w:bidi=&quot;RU&quot;/&gt;&lt;/w:rPr&gt;&lt;m:t&gt;2&lt;/m:t&gt;&lt;/m:r&gt;&lt;/m:sup&gt;&lt;/m:sSubSup&gt;&lt;/m:den&gt;&lt;/m:f&gt;&lt;/m:e&gt;&lt;/m:nary&gt;&lt;m:r&gt;&lt;w:rPr&gt;&lt;w:rFonts w:ascii=&quot;Cambria Math&quot; w:h-ansi=&quot;Cambria Math&quot;/&gt;&lt;wx:font wx:val=&quot;Cambria Math&quot;/&gt;&lt;w:i/&gt;&lt;w:sz w:val=&quot;28&quot;/&gt;&lt;w:sz-cs w:val=&quot;28&quot;/&gt;&lt;w:lang w:bidi=&quot;RU&quot;/&gt;&lt;/w:rPr&gt;&lt;m:t&gt;+&lt;/m:t&gt;&lt;/m:r&gt;&lt;m:f&gt;&lt;m:fPr&gt;&lt;m:ctrlPr&gt;&lt;w:rPr&gt;&lt;w:rFonts w:ascii=&quot;Cambria Math&quot; w:h-ansi=&quot;Cambria Math&quot;/&gt;&lt;wx:font wx:val=&quot;Cambria Math&quot;/&gt;&lt;w:i/&gt;&lt;w:sz w:val=&quot;28&quot;/&gt;&lt;w:sz-cs w:val=&quot;28&quot;/&gt;&lt;w:lang w:bidi=&quot;RU&quot;/&gt;&lt;/w:rPr&gt;&lt;/m:ctrlPr&gt;&lt;/m:fPr&gt;&lt;m:num&gt;&lt;m:r&gt;&lt;w:rPr&gt;&lt;w:rFonts w:ascii=&quot;Cambria Math&quot; w:h-ansi=&quot;Cambria Math&quot;/&gt;&lt;wx:font wx:val=&quot;Cambria Math&quot;/&gt;&lt;w:i/&gt;&lt;w:sz w:val=&quot;28&quot;/&gt;&lt;w:sz-cs w:val=&quot;28&quot;/&gt;&lt;w:lang w:bidi=&quot;RU&quot;/&gt;&lt;/w:rPr&gt;&lt;m:t&gt;4&lt;/m:t&gt;&lt;/m:r&gt;&lt;/m:num&gt;&lt;m:den&gt;&lt;m:r&gt;&lt;w:rPr&gt;&lt;w:rFonts w:ascii=&quot;Cambria Math&quot; w:h-ansi=&quot;Cambria Math&quot;/&gt;&lt;wx:font wx:val=&quot;Cambria Math&quot;/&gt;&lt;w:i/&gt;&lt;w:sz w:val=&quot;28&quot;/&gt;&lt;w:sz-cs w:val=&quot;28&quot;/&gt;&lt;w:lang w:bidi=&quot;RU&quot;/&gt;&lt;/w:rPr&gt;&lt;m:t&gt;kB&lt;/m:t&gt;&lt;/m:r&gt;&lt;/m:den&gt;&lt;/m:f&gt;&lt;m:nary&gt;&lt;m:naryPr&gt;&lt;m:chr m:val=&quot;в€‘&quot;/&gt;&lt;m:limLoc m:val=&quot;undOvr&quot;/&gt;&lt;m:ctrlPr&gt;&lt;w:rPr&gt;&lt;w:rFonts w:ascii=&quot;Cambria Math&quot; w:h-ansi=&quot;Cambria Math&quot;/&gt;&lt;wx:font wx:val=&quot;Cambria Math&quot;/&gt;&lt;w:i/&gt;&lt;w:sz w:val=&quot;28&quot;/&gt;&lt;w:sz-cs w:val=&quot;28&quot;/&gt;&lt;w:lang w:bidi=&quot;RU&quot;/&gt;&lt;/w:rPr&gt;&lt;/m:ctrlPr&gt;&lt;/m:naryPr&gt;&lt;m:sub&gt;&lt;m:r&gt;&lt;w:rPr&gt;&lt;w:rFonts w:ascii=&quot;Cambria Math&quot; w:h-ansi=&quot;Cambria Math&quot;/&gt;&lt;wx:font wx:val=&quot;Cambria Math&quot;/&gt;&lt;w:i/&gt;&lt;w:sz w:val=&quot;28&quot;/&gt;&lt;w:sz-cs w:val=&quot;28&quot;/&gt;&lt;w:lang w:bidi=&quot;RU&quot;/&gt;&lt;/w:rPr&gt;&lt;m:t&gt;i=1&lt;/m:t&gt;&lt;/m:r&gt;&lt;/m:sub&gt;&lt;m:sup&gt;&lt;m:r&gt;&lt;w:rPr&gt;&lt;w:rFonts w:ascii=&quot;Cambria Math&quot; w:h-ansi=&quot;Cambria Math&quot;/&gt;&lt;wx:font wx:val=&quot;Cambria Math&quot;/&gt;&lt;w:i/&gt;&lt;w:sz w:val=&quot;28&quot;/&gt;&lt;w:sz-cs w:val=&quot;28&quot;/&gt;&lt;w:lang w:bidi=&quot;RU&quot;/&gt;&lt;/w:rPr&gt;&lt;m:t&gt;n&lt;/m:t&gt;&lt;/m:r&gt;&lt;/m:sup&gt;&lt;m:e&gt;&lt;m:sSup&gt;&lt;m:sSupPr&gt;&lt;m:ctrlPr&gt;&lt;w:rPr&gt;&lt;w:rFonts w:ascii=&quot;Cambria Math&quot; w:h-ansi=&quot;Cambria Math&quot;/&gt;&lt;wx:font wx:val=&quot;Cambria Math&quot;/&gt;&lt;w:i/&gt;&lt;w:sz w:val=&quot;28&quot;/&gt;&lt;w:sz-cs w:val=&quot;28&quot;/&gt;&lt;w:lang w:bidi=&quot;RU&quot;/&gt;&lt;/w:rPr&gt;&lt;/m:ctrlPr&gt;&lt;/m:sSupPr&gt;&lt;m:e&gt;&lt;m:r&gt;&lt;w:rPr&gt;&lt;w:rFonts w:ascii=&quot;Cambria Math&quot; w:h-ansi=&quot;Cambria Math&quot;/&gt;&lt;wx:font wx:val=&quot;Cambria Math&quot;/&gt;&lt;w:i/&gt;&lt;w:sz w:val=&quot;28&quot;/&gt;&lt;w:sz-cs w:val=&quot;28&quot;/&gt;&lt;w:lang w:bidi=&quot;RU&quot;/&gt;&lt;/w:rPr&gt;&lt;m:t&gt;10&lt;/m:t&gt;&lt;/m:r&gt;&lt;/m:e&gt;&lt;m:sup&gt;&lt;m:r&gt;&lt;w:rPr&gt;&lt;w:rFonts w:ascii=&quot;Cambria Math&quot; w:h-ansi=&quot;Cambria Math&quot;/&gt;&lt;wx:font wx:val=&quot;Cambria Math&quot;/&gt;&lt;w:i/&gt;&lt;w:sz w:val=&quot;28&quot;/&gt;&lt;w:sz-cs w:val=&quot;28&quot;/&gt;&lt;w:lang w:bidi=&quot;RU&quot;/&gt;&lt;/w:rPr&gt;&lt;m:t&gt;0.1&lt;/m:t&gt;&lt;/m:r&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L&lt;/m:t&gt;&lt;/m:r&gt;&lt;/m:e&gt;&lt;m:sub&gt;&lt;m:r&gt;&lt;w:rPr&gt;&lt;w:rFonts w:ascii=&quot;Cambria Math&quot; w:h-ansi=&quot;Cambria Math&quot;/&gt;&lt;wx:font wx:val=&quot;Cambria Math&quot;/&gt;&lt;w:i/&gt;&lt;w:sz w:val=&quot;28&quot;/&gt;&lt;w:sz-cs w:val=&quot;28&quot;/&gt;&lt;w:lang w:bidi=&quot;RU&quot;/&gt;&lt;/w:rPr&gt;&lt;m:t&gt;wi&lt;/m:t&gt;&lt;/m:r&gt;&lt;/m:sub&gt;&lt;/m:sSub&gt;&lt;/m:sup&gt;&lt;/m:sSup&gt;&lt;/m:e&gt;&lt;/m:nary&gt;&lt;/m:e&gt;&lt;/m:d&gt;&lt;/m:e&gt;&lt;/m:func&gt;&lt;m:r&gt;&lt;w:rPr&gt;&lt;w:rFonts w:ascii=&quot;Cambria Math&quot; w:h-ansi=&quot;Cambria Math&quot;/&gt;&lt;wx:font wx:val=&quot;Cambria Math&quot;/&gt;&lt;w:i/&gt;&lt;w:sz w:val=&quot;28&quot;/&gt;&lt;w:sz-cs w:val=&quot;28&quot;/&gt;&lt;w:lang w:bidi=&quot;RU&quot;/&gt;&lt;/w:rPr&gt;&lt;m:t&gt;, РґР‘,&lt;/m:t&gt;&lt;/m:r&gt;&lt;/m:oMath&gt;&lt;/m:oMathPara&gt;&lt;/w:p&gt;&lt;w:sectPr wsp:rsidR=&quot;00000000&quot; wsp:rsidRPr=&quot;00B541CC&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p>
    <w:p w:rsidR="00C55D18" w:rsidRPr="00C55D18" w:rsidRDefault="00C55D18" w:rsidP="00C55D18">
      <w:pPr>
        <w:spacing w:before="100" w:beforeAutospacing="1"/>
        <w:jc w:val="both"/>
        <w:rPr>
          <w:lang w:bidi="ru-RU"/>
        </w:rPr>
      </w:pPr>
      <w:r w:rsidRPr="00C55D18">
        <w:rPr>
          <w:lang w:bidi="ru-RU"/>
        </w:rPr>
        <w:t xml:space="preserve">где     </w:t>
      </w:r>
      <w:r w:rsidRPr="00C55D18">
        <w:rPr>
          <w:lang w:bidi="ru-RU"/>
        </w:rPr>
        <w:fldChar w:fldCharType="begin"/>
      </w:r>
      <w:r w:rsidRPr="00C55D18">
        <w:rPr>
          <w:lang w:bidi="ru-RU"/>
        </w:rPr>
        <w:instrText xml:space="preserve"> QUOTE </w:instrText>
      </w:r>
      <w:r w:rsidRPr="00C55D18">
        <w:rPr>
          <w:position w:val="-9"/>
        </w:rPr>
        <w:pict>
          <v:shape id="_x0000_i1045"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E41E5&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5E41E5&quot; wsp:rsidP=&quot;005E41E5&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L&lt;/m:t&gt;&lt;/m:r&gt;&lt;/m:e&gt;&lt;m:sub&gt;&lt;m:r&gt;&lt;w:rPr&gt;&lt;w:rFonts w:ascii=&quot;Cambria Math&quot; w:h-ansi=&quot;Cambria Math&quot;/&gt;&lt;wx:font wx:val=&quot;Cambria Math&quot;/&gt;&lt;w:i/&gt;&lt;w:sz w:val=&quot;28&quot;/&gt;&lt;w:sz-cs w:val=&quot;28&quot;/&gt;&lt;w:lang w:bidi=&quot;RU&quot;/&gt;&lt;/w:rPr&gt;&lt;m:t&gt;w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Pr="00C55D18">
        <w:rPr>
          <w:lang w:bidi="ru-RU"/>
        </w:rPr>
        <w:instrText xml:space="preserve"> </w:instrText>
      </w:r>
      <w:r w:rsidRPr="00C55D18">
        <w:rPr>
          <w:lang w:bidi="ru-RU"/>
        </w:rPr>
        <w:fldChar w:fldCharType="separate"/>
      </w:r>
      <w:r w:rsidRPr="00C55D18">
        <w:rPr>
          <w:position w:val="-9"/>
        </w:rPr>
        <w:pict>
          <v:shape id="_x0000_i1046"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E41E5&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5E41E5&quot; wsp:rsidP=&quot;005E41E5&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L&lt;/m:t&gt;&lt;/m:r&gt;&lt;/m:e&gt;&lt;m:sub&gt;&lt;m:r&gt;&lt;w:rPr&gt;&lt;w:rFonts w:ascii=&quot;Cambria Math&quot; w:h-ansi=&quot;Cambria Math&quot;/&gt;&lt;wx:font wx:val=&quot;Cambria Math&quot;/&gt;&lt;w:i/&gt;&lt;w:sz w:val=&quot;28&quot;/&gt;&lt;w:sz-cs w:val=&quot;28&quot;/&gt;&lt;w:lang w:bidi=&quot;RU&quot;/&gt;&lt;/w:rPr&gt;&lt;m:t&gt;w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Pr="00C55D18">
        <w:rPr>
          <w:lang w:bidi="ru-RU"/>
        </w:rPr>
        <w:fldChar w:fldCharType="end"/>
      </w:r>
      <w:r w:rsidRPr="00C55D18">
        <w:rPr>
          <w:lang w:bidi="ru-RU"/>
        </w:rPr>
        <w:t xml:space="preserve"> - октавный уровень звуковой мощности </w:t>
      </w:r>
      <w:r w:rsidRPr="00C55D18">
        <w:rPr>
          <w:i/>
          <w:lang w:bidi="ru-RU"/>
        </w:rPr>
        <w:t>i</w:t>
      </w:r>
      <w:r w:rsidRPr="00C55D18">
        <w:rPr>
          <w:lang w:bidi="ru-RU"/>
        </w:rPr>
        <w:t>-го источника, дБ;</w:t>
      </w:r>
    </w:p>
    <w:p w:rsidR="00C55D18" w:rsidRPr="00C55D18" w:rsidRDefault="00C55D18" w:rsidP="00C55D18">
      <w:pPr>
        <w:spacing w:before="100" w:beforeAutospacing="1"/>
        <w:ind w:firstLine="708"/>
        <w:jc w:val="both"/>
        <w:rPr>
          <w:lang w:bidi="ru-RU"/>
        </w:rPr>
      </w:pPr>
      <w:r w:rsidRPr="00C55D18">
        <w:rPr>
          <w:lang w:bidi="ru-RU"/>
        </w:rPr>
        <w:fldChar w:fldCharType="begin"/>
      </w:r>
      <w:r w:rsidRPr="00C55D18">
        <w:rPr>
          <w:lang w:bidi="ru-RU"/>
        </w:rPr>
        <w:instrText xml:space="preserve"> QUOTE </w:instrText>
      </w:r>
      <w:r w:rsidRPr="00C55D18">
        <w:rPr>
          <w:position w:val="-9"/>
        </w:rPr>
        <w:pict>
          <v:shape id="_x0000_i1047" type="#_x0000_t75" style="width:12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37952&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C37952&quot; wsp:rsidP=&quot;00C37952&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П‡&lt;/m:t&gt;&lt;/m:r&gt;&lt;/m:e&gt;&lt;m:sub&gt;&lt;m:r&gt;&lt;w:rPr&gt;&lt;w:rFonts w:ascii=&quot;Cambria Math&quot; w:h-ansi=&quot;Cambria Math&quot;/&gt;&lt;wx:font wx:val=&quot;Cambria Math&quot;/&gt;&lt;w:i/&gt;&lt;w:sz w:val=&quot;28&quot;/&gt;&lt;w:sz-cs w:val=&quot;28&quot;/&gt;&lt;w:lang w:bidi=&quot;RU&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C55D18">
        <w:rPr>
          <w:lang w:bidi="ru-RU"/>
        </w:rPr>
        <w:instrText xml:space="preserve"> </w:instrText>
      </w:r>
      <w:r w:rsidRPr="00C55D18">
        <w:rPr>
          <w:lang w:bidi="ru-RU"/>
        </w:rPr>
        <w:fldChar w:fldCharType="separate"/>
      </w:r>
      <w:r w:rsidRPr="00C55D18">
        <w:rPr>
          <w:position w:val="-9"/>
        </w:rPr>
        <w:pict>
          <v:shape id="_x0000_i1048" type="#_x0000_t75" style="width:12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37952&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C37952&quot; wsp:rsidP=&quot;00C37952&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П‡&lt;/m:t&gt;&lt;/m:r&gt;&lt;/m:e&gt;&lt;m:sub&gt;&lt;m:r&gt;&lt;w:rPr&gt;&lt;w:rFonts w:ascii=&quot;Cambria Math&quot; w:h-ansi=&quot;Cambria Math&quot;/&gt;&lt;wx:font wx:val=&quot;Cambria Math&quot;/&gt;&lt;w:i/&gt;&lt;w:sz w:val=&quot;28&quot;/&gt;&lt;w:sz-cs w:val=&quot;28&quot;/&gt;&lt;w:lang w:bidi=&quot;RU&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C55D18">
        <w:rPr>
          <w:lang w:bidi="ru-RU"/>
        </w:rPr>
        <w:fldChar w:fldCharType="end"/>
      </w:r>
      <w:r w:rsidRPr="00C55D18">
        <w:rPr>
          <w:lang w:bidi="ru-RU"/>
        </w:rPr>
        <w:t xml:space="preserve"> - коэффициент, учитывающий влияние ближнего поля в тех случаях, когда расстояние </w:t>
      </w:r>
      <w:proofErr w:type="spellStart"/>
      <w:r w:rsidRPr="00C55D18">
        <w:rPr>
          <w:i/>
          <w:lang w:bidi="ru-RU"/>
        </w:rPr>
        <w:t>r</w:t>
      </w:r>
      <w:proofErr w:type="spellEnd"/>
      <w:r w:rsidRPr="00C55D18">
        <w:rPr>
          <w:lang w:bidi="ru-RU"/>
        </w:rPr>
        <w:t xml:space="preserve"> меньше удвоенного максимального габарита источника (</w:t>
      </w:r>
      <w:proofErr w:type="spellStart"/>
      <w:r w:rsidRPr="00C55D18">
        <w:rPr>
          <w:i/>
          <w:lang w:bidi="ru-RU"/>
        </w:rPr>
        <w:t>r</w:t>
      </w:r>
      <w:proofErr w:type="spellEnd"/>
      <w:r w:rsidRPr="00C55D18">
        <w:rPr>
          <w:lang w:bidi="ru-RU"/>
        </w:rPr>
        <w:t xml:space="preserve"> &lt; 2</w:t>
      </w:r>
      <w:r w:rsidRPr="00C55D18">
        <w:rPr>
          <w:i/>
          <w:lang w:bidi="ru-RU"/>
        </w:rPr>
        <w:t>l</w:t>
      </w:r>
      <w:r w:rsidRPr="00C55D18">
        <w:rPr>
          <w:vertAlign w:val="subscript"/>
          <w:lang w:bidi="ru-RU"/>
        </w:rPr>
        <w:t>макс</w:t>
      </w:r>
      <w:r w:rsidRPr="00C55D18">
        <w:rPr>
          <w:lang w:bidi="ru-RU"/>
        </w:rPr>
        <w:t>). Так как м</w:t>
      </w:r>
      <w:r w:rsidRPr="00C55D18">
        <w:t>аксимальный габарит любого источника много меньше расстояния до расчетной точки, то</w:t>
      </w:r>
      <w:r w:rsidRPr="00C55D18">
        <w:rPr>
          <w:lang w:bidi="ru-RU"/>
        </w:rPr>
        <w:t xml:space="preserve"> по таблице 2 из </w:t>
      </w:r>
      <w:proofErr w:type="spellStart"/>
      <w:r w:rsidRPr="00C55D18">
        <w:t>СНиП</w:t>
      </w:r>
      <w:proofErr w:type="spellEnd"/>
      <w:r w:rsidRPr="00C55D18">
        <w:t xml:space="preserve"> 23-03-2003</w:t>
      </w:r>
      <w:r w:rsidRPr="00C55D18">
        <w:rPr>
          <w:lang w:bidi="ru-RU"/>
        </w:rPr>
        <w:t xml:space="preserve"> принимаем </w:t>
      </w:r>
      <w:r w:rsidRPr="00C55D18">
        <w:rPr>
          <w:lang w:bidi="ru-RU"/>
        </w:rPr>
        <w:fldChar w:fldCharType="begin"/>
      </w:r>
      <w:r w:rsidRPr="00C55D18">
        <w:rPr>
          <w:lang w:bidi="ru-RU"/>
        </w:rPr>
        <w:instrText xml:space="preserve"> QUOTE </w:instrText>
      </w:r>
      <w:r w:rsidRPr="00C55D18">
        <w:rPr>
          <w:position w:val="-9"/>
        </w:rPr>
        <w:pict>
          <v:shape id="_x0000_i1049" type="#_x0000_t75" style="width:3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27F17&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E27F17&quot; wsp:rsidP=&quot;00E27F17&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П‡&lt;/m:t&gt;&lt;/m:r&gt;&lt;/m:e&gt;&lt;m:sub&gt;&lt;m:r&gt;&lt;w:rPr&gt;&lt;w:rFonts w:ascii=&quot;Cambria Math&quot; w:h-ansi=&quot;Cambria Math&quot;/&gt;&lt;wx:font wx:val=&quot;Cambria Math&quot;/&gt;&lt;w:i/&gt;&lt;w:sz w:val=&quot;28&quot;/&gt;&lt;w:sz-cs w:val=&quot;28&quot;/&gt;&lt;w:lang w:bidi=&quot;RU&quot;/&gt;&lt;/w:rPr&gt;&lt;m:t&gt;i&lt;/m:t&gt;&lt;/m:r&gt;&lt;/m:sub&gt;&lt;/m:sSub&gt;&lt;m:r&gt;&lt;w:rPr&gt;&lt;w:rFonts w:ascii=&quot;Cambria Math&quot; w:h-ansi=&quot;Cambria Math&quot;/&gt;&lt;wx:font wx:val=&quot;Cambria Math&quot;/&gt;&lt;w:i/&gt;&lt;w:sz w:val=&quot;28&quot;/&gt;&lt;w:sz-cs w:val=&quot;28&quot;/&gt;&lt;w:lang w:bidi=&quot;RU&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C55D18">
        <w:rPr>
          <w:lang w:bidi="ru-RU"/>
        </w:rPr>
        <w:instrText xml:space="preserve"> </w:instrText>
      </w:r>
      <w:r w:rsidRPr="00C55D18">
        <w:rPr>
          <w:lang w:bidi="ru-RU"/>
        </w:rPr>
        <w:fldChar w:fldCharType="separate"/>
      </w:r>
      <w:r w:rsidRPr="00C55D18">
        <w:rPr>
          <w:position w:val="-9"/>
        </w:rPr>
        <w:pict>
          <v:shape id="_x0000_i1050" type="#_x0000_t75" style="width:3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27F17&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E27F17&quot; wsp:rsidP=&quot;00E27F17&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П‡&lt;/m:t&gt;&lt;/m:r&gt;&lt;/m:e&gt;&lt;m:sub&gt;&lt;m:r&gt;&lt;w:rPr&gt;&lt;w:rFonts w:ascii=&quot;Cambria Math&quot; w:h-ansi=&quot;Cambria Math&quot;/&gt;&lt;wx:font wx:val=&quot;Cambria Math&quot;/&gt;&lt;w:i/&gt;&lt;w:sz w:val=&quot;28&quot;/&gt;&lt;w:sz-cs w:val=&quot;28&quot;/&gt;&lt;w:lang w:bidi=&quot;RU&quot;/&gt;&lt;/w:rPr&gt;&lt;m:t&gt;i&lt;/m:t&gt;&lt;/m:r&gt;&lt;/m:sub&gt;&lt;/m:sSub&gt;&lt;m:r&gt;&lt;w:rPr&gt;&lt;w:rFonts w:ascii=&quot;Cambria Math&quot; w:h-ansi=&quot;Cambria Math&quot;/&gt;&lt;wx:font wx:val=&quot;Cambria Math&quot;/&gt;&lt;w:i/&gt;&lt;w:sz w:val=&quot;28&quot;/&gt;&lt;w:sz-cs w:val=&quot;28&quot;/&gt;&lt;w:lang w:bidi=&quot;RU&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C55D18">
        <w:rPr>
          <w:lang w:bidi="ru-RU"/>
        </w:rPr>
        <w:fldChar w:fldCharType="end"/>
      </w:r>
      <w:r w:rsidRPr="00C55D18">
        <w:rPr>
          <w:lang w:bidi="ru-RU"/>
        </w:rPr>
        <w:t>;</w:t>
      </w:r>
    </w:p>
    <w:p w:rsidR="00C55D18" w:rsidRPr="00C55D18" w:rsidRDefault="00C55D18" w:rsidP="00C55D18">
      <w:pPr>
        <w:ind w:firstLine="708"/>
        <w:jc w:val="both"/>
        <w:rPr>
          <w:lang w:bidi="ru-RU"/>
        </w:rPr>
      </w:pPr>
      <w:r w:rsidRPr="00C55D18">
        <w:rPr>
          <w:lang w:bidi="ru-RU"/>
        </w:rPr>
        <w:lastRenderedPageBreak/>
        <w:fldChar w:fldCharType="begin"/>
      </w:r>
      <w:r w:rsidRPr="00C55D18">
        <w:rPr>
          <w:lang w:bidi="ru-RU"/>
        </w:rPr>
        <w:instrText xml:space="preserve"> QUOTE </w:instrText>
      </w:r>
      <w:r w:rsidRPr="00C55D18">
        <w:rPr>
          <w:position w:val="-9"/>
        </w:rPr>
        <w:pict>
          <v:shape id="_x0000_i1051"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42975&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E42975&quot; wsp:rsidP=&quot;00E42975&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Р¤&lt;/m:t&gt;&lt;/m:r&gt;&lt;/m:e&gt;&lt;m:sub&gt;&lt;m:r&gt;&lt;w:rPr&gt;&lt;w:rFonts w:ascii=&quot;Cambria Math&quot; w:h-ansi=&quot;Cambria Math&quot;/&gt;&lt;wx:font wx:val=&quot;Cambria Math&quot;/&gt;&lt;w:i/&gt;&lt;w:sz w:val=&quot;28&quot;/&gt;&lt;w:sz-cs w:val=&quot;28&quot;/&gt;&lt;w:lang w:val=&quot;EN-US&quot; w:bidi=&quot;RU&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C55D18">
        <w:rPr>
          <w:lang w:bidi="ru-RU"/>
        </w:rPr>
        <w:instrText xml:space="preserve"> </w:instrText>
      </w:r>
      <w:r w:rsidRPr="00C55D18">
        <w:rPr>
          <w:lang w:bidi="ru-RU"/>
        </w:rPr>
        <w:fldChar w:fldCharType="separate"/>
      </w:r>
      <w:r w:rsidRPr="00C55D18">
        <w:rPr>
          <w:position w:val="-9"/>
        </w:rPr>
        <w:pict>
          <v:shape id="_x0000_i1052"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42975&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E42975&quot; wsp:rsidP=&quot;00E42975&quot;&gt;&lt;m:oMathPara&gt;&lt;m:oMath&gt;&lt;m:sSub&gt;&lt;m:sSubPr&gt;&lt;m:ctrlPr&gt;&lt;w:rPr&gt;&lt;w:rFonts w:ascii=&quot;Cambria Math&quot; w:h-ansi=&quot;Cambria Math&quot;/&gt;&lt;wx:font wx:val=&quot;Cambria Math&quot;/&gt;&lt;w:i/&gt;&lt;w:sz w:val=&quot;28&quot;/&gt;&lt;w:sz-cs w:val=&quot;28&quot;/&gt;&lt;w:lang w:bidi=&quot;RU&quot;/&gt;&lt;/w:rPr&gt;&lt;/m:ctrlPr&gt;&lt;/m:sSubPr&gt;&lt;m:e&gt;&lt;m:r&gt;&lt;w:rPr&gt;&lt;w:rFonts w:ascii=&quot;Cambria Math&quot; w:h-ansi=&quot;Cambria Math&quot;/&gt;&lt;wx:font wx:val=&quot;Cambria Math&quot;/&gt;&lt;w:i/&gt;&lt;w:sz w:val=&quot;28&quot;/&gt;&lt;w:sz-cs w:val=&quot;28&quot;/&gt;&lt;w:lang w:bidi=&quot;RU&quot;/&gt;&lt;/w:rPr&gt;&lt;m:t&gt;Р¤&lt;/m:t&gt;&lt;/m:r&gt;&lt;/m:e&gt;&lt;m:sub&gt;&lt;m:r&gt;&lt;w:rPr&gt;&lt;w:rFonts w:ascii=&quot;Cambria Math&quot; w:h-ansi=&quot;Cambria Math&quot;/&gt;&lt;wx:font wx:val=&quot;Cambria Math&quot;/&gt;&lt;w:i/&gt;&lt;w:sz w:val=&quot;28&quot;/&gt;&lt;w:sz-cs w:val=&quot;28&quot;/&gt;&lt;w:lang w:val=&quot;EN-US&quot; w:bidi=&quot;RU&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C55D18">
        <w:rPr>
          <w:lang w:bidi="ru-RU"/>
        </w:rPr>
        <w:fldChar w:fldCharType="end"/>
      </w:r>
      <w:r w:rsidRPr="00C55D18">
        <w:rPr>
          <w:lang w:bidi="ru-RU"/>
        </w:rPr>
        <w:t xml:space="preserve"> - фактор направленности источника шума, Ф</w:t>
      </w:r>
      <w:proofErr w:type="spellStart"/>
      <w:r w:rsidRPr="00C55D18">
        <w:rPr>
          <w:i/>
          <w:vertAlign w:val="subscript"/>
          <w:lang w:val="en-US" w:bidi="ru-RU"/>
        </w:rPr>
        <w:t>i</w:t>
      </w:r>
      <w:proofErr w:type="spellEnd"/>
      <w:r w:rsidRPr="00C55D18">
        <w:rPr>
          <w:lang w:bidi="ru-RU"/>
        </w:rPr>
        <w:t xml:space="preserve"> = 1;</w:t>
      </w:r>
    </w:p>
    <w:p w:rsidR="00C55D18" w:rsidRPr="00C55D18" w:rsidRDefault="00C55D18" w:rsidP="00C55D18">
      <w:pPr>
        <w:ind w:firstLine="708"/>
        <w:jc w:val="both"/>
        <w:rPr>
          <w:lang w:bidi="ru-RU"/>
        </w:rPr>
      </w:pPr>
      <w:r w:rsidRPr="00C55D18">
        <w:rPr>
          <w:lang w:bidi="ru-RU"/>
        </w:rPr>
        <w:t>Ω</w:t>
      </w:r>
      <w:proofErr w:type="spellStart"/>
      <w:r w:rsidRPr="00C55D18">
        <w:rPr>
          <w:i/>
          <w:vertAlign w:val="subscript"/>
          <w:lang w:val="en-US" w:bidi="ru-RU"/>
        </w:rPr>
        <w:t>i</w:t>
      </w:r>
      <w:proofErr w:type="spellEnd"/>
      <w:r w:rsidRPr="00C55D18">
        <w:rPr>
          <w:lang w:bidi="ru-RU"/>
        </w:rPr>
        <w:t xml:space="preserve"> - пространственный угол излучения источника, рад. По таблице 3 из </w:t>
      </w:r>
      <w:proofErr w:type="spellStart"/>
      <w:r w:rsidRPr="00C55D18">
        <w:t>СНиП</w:t>
      </w:r>
      <w:proofErr w:type="spellEnd"/>
      <w:r w:rsidRPr="00C55D18">
        <w:t xml:space="preserve"> 23-03-2003</w:t>
      </w:r>
      <w:r w:rsidRPr="00C55D18">
        <w:rPr>
          <w:lang w:bidi="ru-RU"/>
        </w:rPr>
        <w:t xml:space="preserve"> принимаем Ω</w:t>
      </w:r>
      <w:r w:rsidRPr="00C55D18">
        <w:rPr>
          <w:vertAlign w:val="subscript"/>
          <w:lang w:bidi="ru-RU"/>
        </w:rPr>
        <w:t>1</w:t>
      </w:r>
      <w:r w:rsidRPr="00C55D18">
        <w:rPr>
          <w:lang w:bidi="ru-RU"/>
        </w:rPr>
        <w:t xml:space="preserve"> = 2π (источник на полу), Ω</w:t>
      </w:r>
      <w:r w:rsidRPr="00C55D18">
        <w:rPr>
          <w:vertAlign w:val="subscript"/>
          <w:lang w:bidi="ru-RU"/>
        </w:rPr>
        <w:t>2</w:t>
      </w:r>
      <w:r w:rsidRPr="00C55D18">
        <w:rPr>
          <w:lang w:bidi="ru-RU"/>
        </w:rPr>
        <w:t xml:space="preserve"> = </w:t>
      </w:r>
      <w:r w:rsidRPr="00C55D18">
        <w:rPr>
          <w:lang w:bidi="ru-RU"/>
        </w:rPr>
        <w:fldChar w:fldCharType="begin"/>
      </w:r>
      <w:r w:rsidRPr="00C55D18">
        <w:rPr>
          <w:lang w:bidi="ru-RU"/>
        </w:rPr>
        <w:instrText xml:space="preserve"> QUOTE </w:instrText>
      </w:r>
      <w:r w:rsidRPr="00C55D18">
        <w:rPr>
          <w:position w:val="-23"/>
        </w:rPr>
        <w:pict>
          <v:shape id="_x0000_i1053" type="#_x0000_t75" style="width:9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495A&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15495A&quot; wsp:rsidP=&quot;0015495A&quot;&gt;&lt;m:oMathPara&gt;&lt;m:oMath&gt;&lt;m:f&gt;&lt;m:fPr&gt;&lt;m:ctrlPr&gt;&lt;w:rPr&gt;&lt;w:rFonts w:ascii=&quot;Cambria Math&quot; w:h-ansi=&quot;Cambria Math&quot;/&gt;&lt;wx:font wx:val=&quot;Cambria Math&quot;/&gt;&lt;w:i/&gt;&lt;w:sz w:val=&quot;36&quot;/&gt;&lt;w:sz-cs w:val=&quot;36&quot;/&gt;&lt;w:lang w:bidi=&quot;RU&quot;/&gt;&lt;/w:rPr&gt;&lt;/m:ctrlPr&gt;&lt;/m:fPr&gt;&lt;m:num&gt;&lt;m:r&gt;&lt;w:rPr&gt;&lt;w:rFonts w:ascii=&quot;Cambria Math&quot; w:h-ansi=&quot;Cambria Math&quot;/&gt;&lt;wx:font wx:val=&quot;Cambria Math&quot;/&gt;&lt;w:i/&gt;&lt;w:sz w:val=&quot;36&quot;/&gt;&lt;w:sz-cs w:val=&quot;36&quot;/&gt;&lt;w:lang w:bidi=&quot;RU&quot;/&gt;&lt;/w:rPr&gt;&lt;m:t&gt;ПЂ&lt;/m:t&gt;&lt;/m:r&gt;&lt;/m:num&gt;&lt;m:den&gt;&lt;m:r&gt;&lt;w:rPr&gt;&lt;w:rFonts w:ascii=&quot;Cambria Math&quot; w:h-ansi=&quot;Cambria Math&quot;/&gt;&lt;wx:font wx:val=&quot;Cambria Math&quot;/&gt;&lt;w:i/&gt;&lt;w:sz w:val=&quot;36&quot;/&gt;&lt;w:sz-cs w:val=&quot;36&quot;/&gt;&lt;w:lang w:bidi=&quot;RU&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C55D18">
        <w:rPr>
          <w:lang w:bidi="ru-RU"/>
        </w:rPr>
        <w:instrText xml:space="preserve"> </w:instrText>
      </w:r>
      <w:r w:rsidRPr="00C55D18">
        <w:rPr>
          <w:lang w:bidi="ru-RU"/>
        </w:rPr>
        <w:fldChar w:fldCharType="separate"/>
      </w:r>
      <w:r w:rsidRPr="00C55D18">
        <w:rPr>
          <w:position w:val="-23"/>
        </w:rPr>
        <w:pict>
          <v:shape id="_x0000_i1054" type="#_x0000_t75" style="width:9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495A&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15495A&quot; wsp:rsidP=&quot;0015495A&quot;&gt;&lt;m:oMathPara&gt;&lt;m:oMath&gt;&lt;m:f&gt;&lt;m:fPr&gt;&lt;m:ctrlPr&gt;&lt;w:rPr&gt;&lt;w:rFonts w:ascii=&quot;Cambria Math&quot; w:h-ansi=&quot;Cambria Math&quot;/&gt;&lt;wx:font wx:val=&quot;Cambria Math&quot;/&gt;&lt;w:i/&gt;&lt;w:sz w:val=&quot;36&quot;/&gt;&lt;w:sz-cs w:val=&quot;36&quot;/&gt;&lt;w:lang w:bidi=&quot;RU&quot;/&gt;&lt;/w:rPr&gt;&lt;/m:ctrlPr&gt;&lt;/m:fPr&gt;&lt;m:num&gt;&lt;m:r&gt;&lt;w:rPr&gt;&lt;w:rFonts w:ascii=&quot;Cambria Math&quot; w:h-ansi=&quot;Cambria Math&quot;/&gt;&lt;wx:font wx:val=&quot;Cambria Math&quot;/&gt;&lt;w:i/&gt;&lt;w:sz w:val=&quot;36&quot;/&gt;&lt;w:sz-cs w:val=&quot;36&quot;/&gt;&lt;w:lang w:bidi=&quot;RU&quot;/&gt;&lt;/w:rPr&gt;&lt;m:t&gt;ПЂ&lt;/m:t&gt;&lt;/m:r&gt;&lt;/m:num&gt;&lt;m:den&gt;&lt;m:r&gt;&lt;w:rPr&gt;&lt;w:rFonts w:ascii=&quot;Cambria Math&quot; w:h-ansi=&quot;Cambria Math&quot;/&gt;&lt;wx:font wx:val=&quot;Cambria Math&quot;/&gt;&lt;w:i/&gt;&lt;w:sz w:val=&quot;36&quot;/&gt;&lt;w:sz-cs w:val=&quot;36&quot;/&gt;&lt;w:lang w:bidi=&quot;RU&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C55D18">
        <w:rPr>
          <w:lang w:bidi="ru-RU"/>
        </w:rPr>
        <w:fldChar w:fldCharType="end"/>
      </w:r>
      <w:r w:rsidRPr="00C55D18">
        <w:rPr>
          <w:lang w:bidi="ru-RU"/>
        </w:rPr>
        <w:t xml:space="preserve"> (источник на полу близко от двух стен), Ω</w:t>
      </w:r>
      <w:r w:rsidRPr="00C55D18">
        <w:rPr>
          <w:vertAlign w:val="subscript"/>
          <w:lang w:bidi="ru-RU"/>
        </w:rPr>
        <w:t>3</w:t>
      </w:r>
      <w:r w:rsidRPr="00C55D18">
        <w:rPr>
          <w:lang w:bidi="ru-RU"/>
        </w:rPr>
        <w:t xml:space="preserve"> = 2π (источник подвешен на стене);</w:t>
      </w:r>
    </w:p>
    <w:p w:rsidR="00C55D18" w:rsidRPr="00C55D18" w:rsidRDefault="00C55D18" w:rsidP="00C55D18">
      <w:pPr>
        <w:ind w:firstLine="708"/>
        <w:jc w:val="both"/>
        <w:rPr>
          <w:lang w:bidi="ru-RU"/>
        </w:rPr>
      </w:pPr>
      <w:proofErr w:type="spellStart"/>
      <w:r w:rsidRPr="00C55D18">
        <w:rPr>
          <w:i/>
          <w:lang w:val="en-US" w:bidi="ru-RU"/>
        </w:rPr>
        <w:t>r</w:t>
      </w:r>
      <w:r w:rsidRPr="00C55D18">
        <w:rPr>
          <w:i/>
          <w:vertAlign w:val="subscript"/>
          <w:lang w:val="en-US" w:bidi="ru-RU"/>
        </w:rPr>
        <w:t>i</w:t>
      </w:r>
      <w:proofErr w:type="spellEnd"/>
      <w:r w:rsidRPr="00C55D18">
        <w:rPr>
          <w:lang w:bidi="ru-RU"/>
        </w:rPr>
        <w:t xml:space="preserve"> - расстояние от акустического центра источника шума до расчетной точки, м;</w:t>
      </w:r>
    </w:p>
    <w:p w:rsidR="00C55D18" w:rsidRPr="00C55D18" w:rsidRDefault="00C55D18" w:rsidP="00C55D18">
      <w:pPr>
        <w:ind w:firstLine="708"/>
        <w:jc w:val="both"/>
        <w:rPr>
          <w:lang w:bidi="ru-RU"/>
        </w:rPr>
      </w:pPr>
      <w:proofErr w:type="spellStart"/>
      <w:r w:rsidRPr="00C55D18">
        <w:rPr>
          <w:i/>
          <w:lang w:bidi="ru-RU"/>
        </w:rPr>
        <w:t>m</w:t>
      </w:r>
      <w:proofErr w:type="spellEnd"/>
      <w:r w:rsidRPr="00C55D18">
        <w:rPr>
          <w:lang w:bidi="ru-RU"/>
        </w:rPr>
        <w:t xml:space="preserve"> - число источников шума, находящихся на расстоянии </w:t>
      </w:r>
      <w:proofErr w:type="spellStart"/>
      <w:r w:rsidRPr="00C55D18">
        <w:rPr>
          <w:i/>
          <w:lang w:bidi="ru-RU"/>
        </w:rPr>
        <w:t>r</w:t>
      </w:r>
      <w:r w:rsidRPr="00C55D18">
        <w:rPr>
          <w:i/>
          <w:vertAlign w:val="subscript"/>
          <w:lang w:bidi="ru-RU"/>
        </w:rPr>
        <w:t>i</w:t>
      </w:r>
      <w:proofErr w:type="spellEnd"/>
      <w:r w:rsidRPr="00C55D18">
        <w:rPr>
          <w:lang w:bidi="ru-RU"/>
        </w:rPr>
        <w:t xml:space="preserve"> ≤ 5</w:t>
      </w:r>
      <w:r w:rsidRPr="00C55D18">
        <w:rPr>
          <w:i/>
          <w:lang w:bidi="ru-RU"/>
        </w:rPr>
        <w:t>r</w:t>
      </w:r>
      <w:r w:rsidRPr="00C55D18">
        <w:rPr>
          <w:vertAlign w:val="subscript"/>
          <w:lang w:bidi="ru-RU"/>
        </w:rPr>
        <w:t>мин</w:t>
      </w:r>
      <w:r w:rsidRPr="00C55D18">
        <w:rPr>
          <w:lang w:bidi="ru-RU"/>
        </w:rPr>
        <w:t xml:space="preserve">, где </w:t>
      </w:r>
      <w:proofErr w:type="spellStart"/>
      <w:r w:rsidRPr="00C55D18">
        <w:rPr>
          <w:i/>
          <w:lang w:bidi="ru-RU"/>
        </w:rPr>
        <w:t>r</w:t>
      </w:r>
      <w:r w:rsidRPr="00C55D18">
        <w:rPr>
          <w:vertAlign w:val="subscript"/>
          <w:lang w:bidi="ru-RU"/>
        </w:rPr>
        <w:t>мин</w:t>
      </w:r>
      <w:proofErr w:type="spellEnd"/>
      <w:r w:rsidRPr="00C55D18">
        <w:rPr>
          <w:lang w:bidi="ru-RU"/>
        </w:rPr>
        <w:t xml:space="preserve"> - расстояние от расчетной точки до акустического центра ближайшего источника шума. Так как </w:t>
      </w:r>
      <w:proofErr w:type="spellStart"/>
      <w:r w:rsidRPr="00C55D18">
        <w:rPr>
          <w:i/>
          <w:lang w:bidi="ru-RU"/>
        </w:rPr>
        <w:t>r</w:t>
      </w:r>
      <w:r w:rsidRPr="00C55D18">
        <w:rPr>
          <w:vertAlign w:val="subscript"/>
          <w:lang w:bidi="ru-RU"/>
        </w:rPr>
        <w:t>мин</w:t>
      </w:r>
      <w:proofErr w:type="spellEnd"/>
      <w:r w:rsidRPr="00C55D18">
        <w:rPr>
          <w:lang w:bidi="ru-RU"/>
        </w:rPr>
        <w:t xml:space="preserve"> = </w:t>
      </w:r>
      <w:r w:rsidRPr="00C55D18">
        <w:rPr>
          <w:i/>
          <w:lang w:val="en-US"/>
        </w:rPr>
        <w:t>R</w:t>
      </w:r>
      <w:r w:rsidRPr="00C55D18">
        <w:rPr>
          <w:vertAlign w:val="subscript"/>
        </w:rPr>
        <w:t>3</w:t>
      </w:r>
      <w:r w:rsidRPr="00C55D18">
        <w:t xml:space="preserve"> = 8 м, то </w:t>
      </w:r>
      <w:r w:rsidRPr="00C55D18">
        <w:rPr>
          <w:lang w:bidi="ru-RU"/>
        </w:rPr>
        <w:t>5</w:t>
      </w:r>
      <w:r w:rsidRPr="00C55D18">
        <w:rPr>
          <w:i/>
          <w:lang w:bidi="ru-RU"/>
        </w:rPr>
        <w:t>r</w:t>
      </w:r>
      <w:r w:rsidRPr="00C55D18">
        <w:rPr>
          <w:vertAlign w:val="subscript"/>
          <w:lang w:bidi="ru-RU"/>
        </w:rPr>
        <w:t>мин</w:t>
      </w:r>
      <w:r w:rsidRPr="00C55D18">
        <w:rPr>
          <w:lang w:bidi="ru-RU"/>
        </w:rPr>
        <w:t xml:space="preserve"> </w:t>
      </w:r>
      <w:r w:rsidRPr="00C55D18">
        <w:t xml:space="preserve">= 5 ∙ 8 = 40 м, следовательно, все три источника находятся в указанной зоне, и </w:t>
      </w:r>
      <w:proofErr w:type="spellStart"/>
      <w:r w:rsidRPr="00C55D18">
        <w:rPr>
          <w:i/>
          <w:lang w:bidi="ru-RU"/>
        </w:rPr>
        <w:t>m</w:t>
      </w:r>
      <w:proofErr w:type="spellEnd"/>
      <w:r w:rsidRPr="00C55D18">
        <w:rPr>
          <w:lang w:bidi="ru-RU"/>
        </w:rPr>
        <w:t xml:space="preserve"> </w:t>
      </w:r>
      <w:r w:rsidRPr="00C55D18">
        <w:t>= 3</w:t>
      </w:r>
      <w:r w:rsidRPr="00C55D18">
        <w:rPr>
          <w:lang w:bidi="ru-RU"/>
        </w:rPr>
        <w:t>;</w:t>
      </w:r>
    </w:p>
    <w:p w:rsidR="00C55D18" w:rsidRPr="00C55D18" w:rsidRDefault="00C55D18" w:rsidP="00C55D18">
      <w:pPr>
        <w:ind w:firstLine="708"/>
        <w:jc w:val="both"/>
        <w:rPr>
          <w:lang w:bidi="ru-RU"/>
        </w:rPr>
      </w:pPr>
      <w:proofErr w:type="spellStart"/>
      <w:r w:rsidRPr="00C55D18">
        <w:rPr>
          <w:i/>
          <w:lang w:bidi="ru-RU"/>
        </w:rPr>
        <w:t>n</w:t>
      </w:r>
      <w:proofErr w:type="spellEnd"/>
      <w:r w:rsidRPr="00C55D18">
        <w:rPr>
          <w:lang w:bidi="ru-RU"/>
        </w:rPr>
        <w:t xml:space="preserve"> - общее число источников шума в помещении;</w:t>
      </w:r>
    </w:p>
    <w:p w:rsidR="00C55D18" w:rsidRPr="00C55D18" w:rsidRDefault="00C55D18" w:rsidP="00C55D18">
      <w:pPr>
        <w:ind w:firstLine="708"/>
        <w:jc w:val="both"/>
        <w:rPr>
          <w:lang w:bidi="ru-RU"/>
        </w:rPr>
      </w:pPr>
      <w:r w:rsidRPr="00C55D18">
        <w:rPr>
          <w:i/>
          <w:iCs/>
          <w:lang w:bidi="ru-RU"/>
        </w:rPr>
        <w:t>В –</w:t>
      </w:r>
      <w:r w:rsidRPr="00C55D18">
        <w:rPr>
          <w:lang w:bidi="ru-RU"/>
        </w:rPr>
        <w:t xml:space="preserve"> акустическая постоянная помещения в м</w:t>
      </w:r>
      <w:r w:rsidRPr="00C55D18">
        <w:rPr>
          <w:vertAlign w:val="superscript"/>
          <w:lang w:bidi="ru-RU"/>
        </w:rPr>
        <w:t>2</w:t>
      </w:r>
      <w:r w:rsidRPr="00C55D18">
        <w:rPr>
          <w:lang w:bidi="ru-RU"/>
        </w:rPr>
        <w:t xml:space="preserve">, определяемая по формуле 4 из </w:t>
      </w:r>
      <w:proofErr w:type="spellStart"/>
      <w:r w:rsidRPr="00C55D18">
        <w:t>СНиП</w:t>
      </w:r>
      <w:proofErr w:type="spellEnd"/>
      <w:r w:rsidRPr="00C55D18">
        <w:t xml:space="preserve"> II-12–77</w:t>
      </w:r>
      <w:r>
        <w:t>.</w:t>
      </w:r>
    </w:p>
    <w:p w:rsidR="00C55D18" w:rsidRPr="00C55D18" w:rsidRDefault="00C55D18" w:rsidP="00C55D18">
      <w:pPr>
        <w:ind w:firstLine="708"/>
        <w:jc w:val="both"/>
        <w:rPr>
          <w:iCs/>
          <w:lang w:bidi="ru-RU"/>
        </w:rPr>
      </w:pPr>
      <w:bookmarkStart w:id="40" w:name="i251626"/>
      <w:r w:rsidRPr="00C55D18">
        <w:rPr>
          <w:i/>
          <w:iCs/>
          <w:lang w:bidi="ru-RU"/>
        </w:rPr>
        <w:t>В = В</w:t>
      </w:r>
      <w:bookmarkEnd w:id="40"/>
      <w:r w:rsidRPr="00C55D18">
        <w:rPr>
          <w:lang w:bidi="ru-RU"/>
        </w:rPr>
        <w:t>1000</w:t>
      </w:r>
      <w:r w:rsidRPr="00C55D18">
        <w:rPr>
          <w:i/>
          <w:iCs/>
          <w:lang w:bidi="ru-RU"/>
        </w:rPr>
        <w:t> </w:t>
      </w:r>
      <w:proofErr w:type="spellStart"/>
      <w:r w:rsidRPr="00C55D18">
        <w:rPr>
          <w:i/>
          <w:iCs/>
          <w:lang w:bidi="ru-RU"/>
        </w:rPr>
        <w:t>m</w:t>
      </w:r>
      <w:proofErr w:type="spellEnd"/>
      <w:r w:rsidRPr="00C55D18">
        <w:rPr>
          <w:i/>
          <w:iCs/>
          <w:vertAlign w:val="subscript"/>
          <w:lang w:val="en-US" w:bidi="ru-RU"/>
        </w:rPr>
        <w:t>j</w:t>
      </w:r>
      <w:r w:rsidRPr="00C55D18">
        <w:rPr>
          <w:iCs/>
          <w:lang w:bidi="ru-RU"/>
        </w:rPr>
        <w:t>, где</w:t>
      </w:r>
    </w:p>
    <w:p w:rsidR="00C55D18" w:rsidRPr="00C55D18" w:rsidRDefault="00C55D18" w:rsidP="00C55D18">
      <w:pPr>
        <w:ind w:firstLine="708"/>
        <w:jc w:val="both"/>
        <w:rPr>
          <w:lang w:bidi="ru-RU"/>
        </w:rPr>
      </w:pPr>
      <w:r w:rsidRPr="00C55D18">
        <w:rPr>
          <w:i/>
          <w:iCs/>
          <w:lang w:bidi="ru-RU"/>
        </w:rPr>
        <w:t>В</w:t>
      </w:r>
      <w:r w:rsidRPr="00C55D18">
        <w:rPr>
          <w:lang w:bidi="ru-RU"/>
        </w:rPr>
        <w:t>1000</w:t>
      </w:r>
      <w:r w:rsidRPr="00C55D18">
        <w:rPr>
          <w:color w:val="333333"/>
          <w:shd w:val="clear" w:color="auto" w:fill="FFFFFF"/>
        </w:rPr>
        <w:t xml:space="preserve"> </w:t>
      </w:r>
      <w:r w:rsidRPr="00C55D18">
        <w:rPr>
          <w:lang w:bidi="ru-RU"/>
        </w:rPr>
        <w:t>- постоянная помещения в м</w:t>
      </w:r>
      <w:r w:rsidRPr="00C55D18">
        <w:rPr>
          <w:vertAlign w:val="superscript"/>
          <w:lang w:bidi="ru-RU"/>
        </w:rPr>
        <w:t>2</w:t>
      </w:r>
      <w:r w:rsidRPr="00C55D18">
        <w:rPr>
          <w:lang w:bidi="ru-RU"/>
        </w:rPr>
        <w:t xml:space="preserve"> на среднегеометрической частоте 1000 Гц, определяемая по </w:t>
      </w:r>
      <w:hyperlink r:id="rId12" w:anchor="i261787" w:tooltip="Таблица 3" w:history="1">
        <w:r w:rsidRPr="00C55D18">
          <w:rPr>
            <w:lang w:bidi="ru-RU"/>
          </w:rPr>
          <w:t>таблице 3</w:t>
        </w:r>
      </w:hyperlink>
      <w:r w:rsidRPr="00C55D18">
        <w:rPr>
          <w:lang w:bidi="ru-RU"/>
        </w:rPr>
        <w:t xml:space="preserve"> [2] в зависимости объема </w:t>
      </w:r>
      <w:r w:rsidRPr="00C55D18">
        <w:rPr>
          <w:i/>
          <w:iCs/>
          <w:lang w:bidi="ru-RU"/>
        </w:rPr>
        <w:t>V </w:t>
      </w:r>
      <w:r w:rsidRPr="00C55D18">
        <w:rPr>
          <w:lang w:bidi="ru-RU"/>
        </w:rPr>
        <w:t>в м</w:t>
      </w:r>
      <w:r w:rsidRPr="00C55D18">
        <w:rPr>
          <w:vertAlign w:val="superscript"/>
          <w:lang w:bidi="ru-RU"/>
        </w:rPr>
        <w:t>3</w:t>
      </w:r>
      <w:r w:rsidRPr="00C55D18">
        <w:rPr>
          <w:lang w:bidi="ru-RU"/>
        </w:rPr>
        <w:t xml:space="preserve"> и типа помещения. Так как объем помещения  </w:t>
      </w:r>
      <w:r w:rsidRPr="00C55D18">
        <w:rPr>
          <w:i/>
          <w:iCs/>
          <w:lang w:bidi="ru-RU"/>
        </w:rPr>
        <w:t>V </w:t>
      </w:r>
      <w:r w:rsidRPr="00C55D18">
        <w:rPr>
          <w:lang w:bidi="ru-RU"/>
        </w:rPr>
        <w:t xml:space="preserve">= </w:t>
      </w:r>
      <w:r w:rsidRPr="00C55D18">
        <w:rPr>
          <w:i/>
          <w:lang w:bidi="ru-RU"/>
        </w:rPr>
        <w:t>L</w:t>
      </w:r>
      <w:r w:rsidRPr="00C55D18">
        <w:rPr>
          <w:i/>
          <w:lang w:val="en-US" w:bidi="ru-RU"/>
        </w:rPr>
        <w:t>BH</w:t>
      </w:r>
      <w:r w:rsidRPr="00C55D18">
        <w:rPr>
          <w:lang w:bidi="ru-RU"/>
        </w:rPr>
        <w:t xml:space="preserve"> = 10 ∙ 10 ∙ 5 = 500 м</w:t>
      </w:r>
      <w:r w:rsidRPr="00C55D18">
        <w:rPr>
          <w:vertAlign w:val="superscript"/>
          <w:lang w:bidi="ru-RU"/>
        </w:rPr>
        <w:t>3</w:t>
      </w:r>
      <w:r w:rsidRPr="00C55D18">
        <w:rPr>
          <w:vertAlign w:val="subscript"/>
          <w:lang w:bidi="ru-RU"/>
        </w:rPr>
        <w:t xml:space="preserve"> </w:t>
      </w:r>
      <w:r w:rsidRPr="00C55D18">
        <w:rPr>
          <w:lang w:bidi="ru-RU"/>
        </w:rPr>
        <w:t xml:space="preserve">и помещение типа 1, то </w:t>
      </w:r>
      <w:r w:rsidRPr="00C55D18">
        <w:rPr>
          <w:i/>
          <w:iCs/>
          <w:lang w:bidi="ru-RU"/>
        </w:rPr>
        <w:t>В</w:t>
      </w:r>
      <w:r w:rsidRPr="00C55D18">
        <w:rPr>
          <w:lang w:bidi="ru-RU"/>
        </w:rPr>
        <w:t xml:space="preserve">1000 = </w:t>
      </w:r>
      <w:r w:rsidRPr="00C55D18">
        <w:rPr>
          <w:lang w:bidi="ru-RU"/>
        </w:rPr>
        <w:fldChar w:fldCharType="begin"/>
      </w:r>
      <w:r w:rsidRPr="00C55D18">
        <w:rPr>
          <w:lang w:bidi="ru-RU"/>
        </w:rPr>
        <w:instrText xml:space="preserve"> QUOTE </w:instrText>
      </w:r>
      <w:r w:rsidRPr="00C55D18">
        <w:rPr>
          <w:position w:val="-23"/>
        </w:rPr>
        <w:pict>
          <v:shape id="_x0000_i1055" type="#_x0000_t75" style="width:6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8D5810&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8D5810&quot; wsp:rsidP=&quot;008D5810&quot;&gt;&lt;m:oMathPara&gt;&lt;m:oMath&gt;&lt;m:f&gt;&lt;m:fPr&gt;&lt;m:ctrlPr&gt;&lt;w:rPr&gt;&lt;w:rFonts w:ascii=&quot;Cambria Math&quot; w:h-ansi=&quot;Cambria Math&quot;/&gt;&lt;wx:font wx:val=&quot;Cambria Math&quot;/&gt;&lt;w:i/&gt;&lt;w:sz w:val=&quot;36&quot;/&gt;&lt;w:sz-cs w:val=&quot;36&quot;/&gt;&lt;w:lang w:bidi=&quot;RU&quot;/&gt;&lt;/w:rPr&gt;&lt;/m:ctrlPr&gt;&lt;/m:fPr&gt;&lt;m:num&gt;&lt;m:r&gt;&lt;w:rPr&gt;&lt;w:rFonts w:ascii=&quot;Cambria Math&quot; w:h-ansi=&quot;Cambria Math&quot;/&gt;&lt;wx:font wx:val=&quot;Cambria Math&quot;/&gt;&lt;w:i/&gt;&lt;w:sz w:val=&quot;36&quot;/&gt;&lt;w:sz-cs w:val=&quot;36&quot;/&gt;&lt;w:lang w:bidi=&quot;RU&quot;/&gt;&lt;/w:rPr&gt;&lt;m:t&gt;V&lt;/m:t&gt;&lt;/m:r&gt;&lt;/m:num&gt;&lt;m:den&gt;&lt;m:r&gt;&lt;w:rPr&gt;&lt;w:rFonts w:ascii=&quot;Cambria Math&quot; w:h-ansi=&quot;Cambria Math&quot;/&gt;&lt;wx:font wx:val=&quot;Cambria Math&quot;/&gt;&lt;w:i/&gt;&lt;w:sz w:val=&quot;36&quot;/&gt;&lt;w:sz-cs w:val=&quot;36&quot;/&gt;&lt;w:lang w:bidi=&quot;RU&quot;/&gt;&lt;/w:rPr&gt;&lt;m:t&gt;20&lt;/m:t&gt;&lt;/m:r&gt;&lt;/m:den&gt;&lt;/m:f&gt;&lt;m:r&gt;&lt;w:rPr&gt;&lt;w:rFonts w:ascii=&quot;Cambria Math&quot; w:h-ansi=&quot;Cambria Math&quot;/&gt;&lt;wx:font wx:val=&quot;Cambria Math&quot;/&gt;&lt;w:i/&gt;&lt;w:sz w:val=&quot;36&quot;/&gt;&lt;w:sz-cs w:val=&quot;36&quot;/&gt;&lt;w:lang w:bidi=&quot;RU&quot;/&gt;&lt;/w:rPr&gt;&lt;m:t&gt;=&lt;/m:t&gt;&lt;/m:r&gt;&lt;m:f&gt;&lt;m:fPr&gt;&lt;m:ctrlPr&gt;&lt;w:rPr&gt;&lt;w:rFonts w:ascii=&quot;Cambria Math&quot; w:h-ansi=&quot;Cambria Math&quot;/&gt;&lt;wx:font wx:val=&quot;Cambria Math&quot;/&gt;&lt;w:i/&gt;&lt;w:sz w:val=&quot;36&quot;/&gt;&lt;w:sz-cs w:val=&quot;36&quot;/&gt;&lt;w:lang w:bidi=&quot;RU&quot;/&gt;&lt;/w:rPr&gt;&lt;/m:ctrlPr&gt;&lt;/m:fPr&gt;&lt;m:num&gt;&lt;m:r&gt;&lt;w:rPr&gt;&lt;w:rFonts w:ascii=&quot;Cambria Math&quot; w:h-ansi=&quot;Cambria Math&quot;/&gt;&lt;wx:font wx:val=&quot;Cambria Math&quot;/&gt;&lt;w:i/&gt;&lt;w:sz w:val=&quot;36&quot;/&gt;&lt;w:sz-cs w:val=&quot;36&quot;/&gt;&lt;w:lang w:bidi=&quot;RU&quot;/&gt;&lt;/w:rPr&gt;&lt;m:t&gt;500&lt;/m:t&gt;&lt;/m:r&gt;&lt;/m:num&gt;&lt;m:den&gt;&lt;m:r&gt;&lt;w:rPr&gt;&lt;w:rFonts w:ascii=&quot;Cambria Math&quot; w:h-ansi=&quot;Cambria Math&quot;/&gt;&lt;wx:font wx:val=&quot;Cambria Math&quot;/&gt;&lt;w:i/&gt;&lt;w:sz w:val=&quot;36&quot;/&gt;&lt;w:sz-cs w:val=&quot;36&quot;/&gt;&lt;w:lang w:bidi=&quot;RU&quot;/&gt;&lt;/w:rPr&gt;&lt;m:t&gt;2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C55D18">
        <w:rPr>
          <w:lang w:bidi="ru-RU"/>
        </w:rPr>
        <w:instrText xml:space="preserve"> </w:instrText>
      </w:r>
      <w:r w:rsidRPr="00C55D18">
        <w:rPr>
          <w:lang w:bidi="ru-RU"/>
        </w:rPr>
        <w:fldChar w:fldCharType="separate"/>
      </w:r>
      <w:r w:rsidRPr="00C55D18">
        <w:rPr>
          <w:position w:val="-23"/>
        </w:rPr>
        <w:pict>
          <v:shape id="_x0000_i1056" type="#_x0000_t75" style="width:6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21F1&quot;/&gt;&lt;wsp:rsid wsp:val=&quot;000324BA&quot;/&gt;&lt;wsp:rsid wsp:val=&quot;00045F9A&quot;/&gt;&lt;wsp:rsid wsp:val=&quot;00047D9A&quot;/&gt;&lt;wsp:rsid wsp:val=&quot;001347F8&quot;/&gt;&lt;wsp:rsid wsp:val=&quot;00157A28&quot;/&gt;&lt;wsp:rsid wsp:val=&quot;001C1E7F&quot;/&gt;&lt;wsp:rsid wsp:val=&quot;001E018E&quot;/&gt;&lt;wsp:rsid wsp:val=&quot;002431C9&quot;/&gt;&lt;wsp:rsid wsp:val=&quot;0029495D&quot;/&gt;&lt;wsp:rsid wsp:val=&quot;002F6898&quot;/&gt;&lt;wsp:rsid wsp:val=&quot;00332ED6&quot;/&gt;&lt;wsp:rsid wsp:val=&quot;003A6126&quot;/&gt;&lt;wsp:rsid wsp:val=&quot;003C7B8E&quot;/&gt;&lt;wsp:rsid wsp:val=&quot;00402F03&quot;/&gt;&lt;wsp:rsid wsp:val=&quot;0040539A&quot;/&gt;&lt;wsp:rsid wsp:val=&quot;004527B2&quot;/&gt;&lt;wsp:rsid wsp:val=&quot;004A28B6&quot;/&gt;&lt;wsp:rsid wsp:val=&quot;004F4999&quot;/&gt;&lt;wsp:rsid wsp:val=&quot;00507263&quot;/&gt;&lt;wsp:rsid wsp:val=&quot;00577F46&quot;/&gt;&lt;wsp:rsid wsp:val=&quot;005869BF&quot;/&gt;&lt;wsp:rsid wsp:val=&quot;005D1F7F&quot;/&gt;&lt;wsp:rsid wsp:val=&quot;005E1FC1&quot;/&gt;&lt;wsp:rsid wsp:val=&quot;005F0B45&quot;/&gt;&lt;wsp:rsid wsp:val=&quot;006847D8&quot;/&gt;&lt;wsp:rsid wsp:val=&quot;006B0B8D&quot;/&gt;&lt;wsp:rsid wsp:val=&quot;006B2B68&quot;/&gt;&lt;wsp:rsid wsp:val=&quot;00724E16&quot;/&gt;&lt;wsp:rsid wsp:val=&quot;0074145E&quot;/&gt;&lt;wsp:rsid wsp:val=&quot;0074538F&quot;/&gt;&lt;wsp:rsid wsp:val=&quot;007B6420&quot;/&gt;&lt;wsp:rsid wsp:val=&quot;008254B5&quot;/&gt;&lt;wsp:rsid wsp:val=&quot;008306D0&quot;/&gt;&lt;wsp:rsid wsp:val=&quot;008B7E85&quot;/&gt;&lt;wsp:rsid wsp:val=&quot;008D5810&quot;/&gt;&lt;wsp:rsid wsp:val=&quot;00906F1F&quot;/&gt;&lt;wsp:rsid wsp:val=&quot;009333AC&quot;/&gt;&lt;wsp:rsid wsp:val=&quot;00940180&quot;/&gt;&lt;wsp:rsid wsp:val=&quot;00964396&quot;/&gt;&lt;wsp:rsid wsp:val=&quot;0096579E&quot;/&gt;&lt;wsp:rsid wsp:val=&quot;009743BA&quot;/&gt;&lt;wsp:rsid wsp:val=&quot;009821F1&quot;/&gt;&lt;wsp:rsid wsp:val=&quot;009B7FCC&quot;/&gt;&lt;wsp:rsid wsp:val=&quot;00B02DE3&quot;/&gt;&lt;wsp:rsid wsp:val=&quot;00BA2D0A&quot;/&gt;&lt;wsp:rsid wsp:val=&quot;00BC7CFD&quot;/&gt;&lt;wsp:rsid wsp:val=&quot;00BF177C&quot;/&gt;&lt;wsp:rsid wsp:val=&quot;00C13DDC&quot;/&gt;&lt;wsp:rsid wsp:val=&quot;00C20ECE&quot;/&gt;&lt;wsp:rsid wsp:val=&quot;00C23B7B&quot;/&gt;&lt;wsp:rsid wsp:val=&quot;00C3469E&quot;/&gt;&lt;wsp:rsid wsp:val=&quot;00C54F82&quot;/&gt;&lt;wsp:rsid wsp:val=&quot;00CF7D98&quot;/&gt;&lt;wsp:rsid wsp:val=&quot;00D37107&quot;/&gt;&lt;wsp:rsid wsp:val=&quot;00D867B5&quot;/&gt;&lt;wsp:rsid wsp:val=&quot;00DA0F8E&quot;/&gt;&lt;wsp:rsid wsp:val=&quot;00DB5DB7&quot;/&gt;&lt;wsp:rsid wsp:val=&quot;00DE15D8&quot;/&gt;&lt;wsp:rsid wsp:val=&quot;00E7425A&quot;/&gt;&lt;wsp:rsid wsp:val=&quot;00E87241&quot;/&gt;&lt;wsp:rsid wsp:val=&quot;00E94342&quot;/&gt;&lt;wsp:rsid wsp:val=&quot;00EA4344&quot;/&gt;&lt;wsp:rsid wsp:val=&quot;00EA571E&quot;/&gt;&lt;wsp:rsid wsp:val=&quot;00EF5F6A&quot;/&gt;&lt;wsp:rsid wsp:val=&quot;00F03C86&quot;/&gt;&lt;wsp:rsid wsp:val=&quot;00F35518&quot;/&gt;&lt;wsp:rsid wsp:val=&quot;00FD07B1&quot;/&gt;&lt;wsp:rsid wsp:val=&quot;00FF1738&quot;/&gt;&lt;wsp:rsid wsp:val=&quot;00FF29B2&quot;/&gt;&lt;/wsp:rsids&gt;&lt;/w:docPr&gt;&lt;w:body&gt;&lt;wx:sect&gt;&lt;w:p wsp:rsidR=&quot;00000000&quot; wsp:rsidRDefault=&quot;008D5810&quot; wsp:rsidP=&quot;008D5810&quot;&gt;&lt;m:oMathPara&gt;&lt;m:oMath&gt;&lt;m:f&gt;&lt;m:fPr&gt;&lt;m:ctrlPr&gt;&lt;w:rPr&gt;&lt;w:rFonts w:ascii=&quot;Cambria Math&quot; w:h-ansi=&quot;Cambria Math&quot;/&gt;&lt;wx:font wx:val=&quot;Cambria Math&quot;/&gt;&lt;w:i/&gt;&lt;w:sz w:val=&quot;36&quot;/&gt;&lt;w:sz-cs w:val=&quot;36&quot;/&gt;&lt;w:lang w:bidi=&quot;RU&quot;/&gt;&lt;/w:rPr&gt;&lt;/m:ctrlPr&gt;&lt;/m:fPr&gt;&lt;m:num&gt;&lt;m:r&gt;&lt;w:rPr&gt;&lt;w:rFonts w:ascii=&quot;Cambria Math&quot; w:h-ansi=&quot;Cambria Math&quot;/&gt;&lt;wx:font wx:val=&quot;Cambria Math&quot;/&gt;&lt;w:i/&gt;&lt;w:sz w:val=&quot;36&quot;/&gt;&lt;w:sz-cs w:val=&quot;36&quot;/&gt;&lt;w:lang w:bidi=&quot;RU&quot;/&gt;&lt;/w:rPr&gt;&lt;m:t&gt;V&lt;/m:t&gt;&lt;/m:r&gt;&lt;/m:num&gt;&lt;m:den&gt;&lt;m:r&gt;&lt;w:rPr&gt;&lt;w:rFonts w:ascii=&quot;Cambria Math&quot; w:h-ansi=&quot;Cambria Math&quot;/&gt;&lt;wx:font wx:val=&quot;Cambria Math&quot;/&gt;&lt;w:i/&gt;&lt;w:sz w:val=&quot;36&quot;/&gt;&lt;w:sz-cs w:val=&quot;36&quot;/&gt;&lt;w:lang w:bidi=&quot;RU&quot;/&gt;&lt;/w:rPr&gt;&lt;m:t&gt;20&lt;/m:t&gt;&lt;/m:r&gt;&lt;/m:den&gt;&lt;/m:f&gt;&lt;m:r&gt;&lt;w:rPr&gt;&lt;w:rFonts w:ascii=&quot;Cambria Math&quot; w:h-ansi=&quot;Cambria Math&quot;/&gt;&lt;wx:font wx:val=&quot;Cambria Math&quot;/&gt;&lt;w:i/&gt;&lt;w:sz w:val=&quot;36&quot;/&gt;&lt;w:sz-cs w:val=&quot;36&quot;/&gt;&lt;w:lang w:bidi=&quot;RU&quot;/&gt;&lt;/w:rPr&gt;&lt;m:t&gt;=&lt;/m:t&gt;&lt;/m:r&gt;&lt;m:f&gt;&lt;m:fPr&gt;&lt;m:ctrlPr&gt;&lt;w:rPr&gt;&lt;w:rFonts w:ascii=&quot;Cambria Math&quot; w:h-ansi=&quot;Cambria Math&quot;/&gt;&lt;wx:font wx:val=&quot;Cambria Math&quot;/&gt;&lt;w:i/&gt;&lt;w:sz w:val=&quot;36&quot;/&gt;&lt;w:sz-cs w:val=&quot;36&quot;/&gt;&lt;w:lang w:bidi=&quot;RU&quot;/&gt;&lt;/w:rPr&gt;&lt;/m:ctrlPr&gt;&lt;/m:fPr&gt;&lt;m:num&gt;&lt;m:r&gt;&lt;w:rPr&gt;&lt;w:rFonts w:ascii=&quot;Cambria Math&quot; w:h-ansi=&quot;Cambria Math&quot;/&gt;&lt;wx:font wx:val=&quot;Cambria Math&quot;/&gt;&lt;w:i/&gt;&lt;w:sz w:val=&quot;36&quot;/&gt;&lt;w:sz-cs w:val=&quot;36&quot;/&gt;&lt;w:lang w:bidi=&quot;RU&quot;/&gt;&lt;/w:rPr&gt;&lt;m:t&gt;500&lt;/m:t&gt;&lt;/m:r&gt;&lt;/m:num&gt;&lt;m:den&gt;&lt;m:r&gt;&lt;w:rPr&gt;&lt;w:rFonts w:ascii=&quot;Cambria Math&quot; w:h-ansi=&quot;Cambria Math&quot;/&gt;&lt;wx:font wx:val=&quot;Cambria Math&quot;/&gt;&lt;w:i/&gt;&lt;w:sz w:val=&quot;36&quot;/&gt;&lt;w:sz-cs w:val=&quot;36&quot;/&gt;&lt;w:lang w:bidi=&quot;RU&quot;/&gt;&lt;/w:rPr&gt;&lt;m:t&gt;2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C55D18">
        <w:rPr>
          <w:lang w:bidi="ru-RU"/>
        </w:rPr>
        <w:fldChar w:fldCharType="end"/>
      </w:r>
      <w:r w:rsidRPr="00C55D18">
        <w:rPr>
          <w:lang w:bidi="ru-RU"/>
        </w:rPr>
        <w:t xml:space="preserve"> = 25 м</w:t>
      </w:r>
      <w:r w:rsidRPr="00C55D18">
        <w:rPr>
          <w:vertAlign w:val="superscript"/>
          <w:lang w:bidi="ru-RU"/>
        </w:rPr>
        <w:t>2</w:t>
      </w:r>
      <w:r w:rsidRPr="00C55D18">
        <w:rPr>
          <w:lang w:bidi="ru-RU"/>
        </w:rPr>
        <w:t>;</w:t>
      </w:r>
    </w:p>
    <w:p w:rsidR="00C55D18" w:rsidRPr="00C55D18" w:rsidRDefault="00C55D18" w:rsidP="00C55D18">
      <w:pPr>
        <w:spacing w:before="100" w:beforeAutospacing="1"/>
        <w:ind w:firstLine="708"/>
        <w:jc w:val="both"/>
        <w:rPr>
          <w:lang w:bidi="ru-RU"/>
        </w:rPr>
      </w:pPr>
      <w:proofErr w:type="spellStart"/>
      <w:r w:rsidRPr="00C55D18">
        <w:rPr>
          <w:i/>
          <w:iCs/>
          <w:lang w:bidi="ru-RU"/>
        </w:rPr>
        <w:t>m</w:t>
      </w:r>
      <w:proofErr w:type="spellEnd"/>
      <w:r w:rsidRPr="00C55D18">
        <w:rPr>
          <w:i/>
          <w:iCs/>
          <w:vertAlign w:val="subscript"/>
          <w:lang w:val="en-US" w:bidi="ru-RU"/>
        </w:rPr>
        <w:t>j</w:t>
      </w:r>
      <w:r w:rsidRPr="00C55D18">
        <w:rPr>
          <w:iCs/>
          <w:lang w:bidi="ru-RU"/>
        </w:rPr>
        <w:t xml:space="preserve"> - частотный множитель, определяемый по </w:t>
      </w:r>
      <w:hyperlink r:id="rId14" w:anchor="i261787" w:tooltip="Таблица 3" w:history="1">
        <w:r w:rsidRPr="00C55D18">
          <w:rPr>
            <w:lang w:bidi="ru-RU"/>
          </w:rPr>
          <w:t xml:space="preserve">таблице </w:t>
        </w:r>
      </w:hyperlink>
      <w:r w:rsidRPr="00C55D18">
        <w:rPr>
          <w:lang w:bidi="ru-RU"/>
        </w:rPr>
        <w:t xml:space="preserve">4 из </w:t>
      </w:r>
      <w:proofErr w:type="spellStart"/>
      <w:r w:rsidRPr="00C55D18">
        <w:t>СНиП</w:t>
      </w:r>
      <w:proofErr w:type="spellEnd"/>
      <w:r w:rsidRPr="00C55D18">
        <w:t xml:space="preserve"> II-12–77</w:t>
      </w:r>
      <w:r w:rsidRPr="00C55D18">
        <w:rPr>
          <w:lang w:bidi="ru-RU"/>
        </w:rPr>
        <w:t xml:space="preserve"> и равен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970"/>
        <w:gridCol w:w="970"/>
        <w:gridCol w:w="971"/>
        <w:gridCol w:w="971"/>
        <w:gridCol w:w="971"/>
        <w:gridCol w:w="972"/>
        <w:gridCol w:w="972"/>
        <w:gridCol w:w="972"/>
      </w:tblGrid>
      <w:tr w:rsidR="00C55D18" w:rsidRPr="00C55D18" w:rsidTr="005534E9">
        <w:trPr>
          <w:jc w:val="center"/>
        </w:trPr>
        <w:tc>
          <w:tcPr>
            <w:tcW w:w="1576" w:type="dxa"/>
            <w:shd w:val="clear" w:color="auto" w:fill="auto"/>
            <w:vAlign w:val="center"/>
          </w:tcPr>
          <w:p w:rsidR="00C55D18" w:rsidRPr="00C55D18" w:rsidRDefault="00C55D18" w:rsidP="005534E9">
            <w:pPr>
              <w:spacing w:line="240" w:lineRule="auto"/>
              <w:jc w:val="center"/>
              <w:rPr>
                <w:lang w:bidi="ru-RU"/>
              </w:rPr>
            </w:pPr>
          </w:p>
        </w:tc>
        <w:tc>
          <w:tcPr>
            <w:tcW w:w="7769" w:type="dxa"/>
            <w:gridSpan w:val="8"/>
            <w:shd w:val="clear" w:color="auto" w:fill="auto"/>
            <w:vAlign w:val="center"/>
          </w:tcPr>
          <w:p w:rsidR="00C55D18" w:rsidRPr="00C55D18" w:rsidRDefault="00C55D18" w:rsidP="005534E9">
            <w:pPr>
              <w:spacing w:line="240" w:lineRule="auto"/>
              <w:jc w:val="center"/>
              <w:rPr>
                <w:lang w:bidi="ru-RU"/>
              </w:rPr>
            </w:pPr>
            <w:r w:rsidRPr="00C55D18">
              <w:rPr>
                <w:lang w:bidi="ru-RU"/>
              </w:rPr>
              <w:t xml:space="preserve">Частотный множитель </w:t>
            </w:r>
            <w:proofErr w:type="spellStart"/>
            <w:r w:rsidRPr="00C55D18">
              <w:rPr>
                <w:i/>
                <w:iCs/>
                <w:lang w:bidi="ru-RU"/>
              </w:rPr>
              <w:t>m</w:t>
            </w:r>
            <w:r w:rsidRPr="00C55D18">
              <w:rPr>
                <w:i/>
                <w:iCs/>
                <w:vertAlign w:val="subscript"/>
                <w:lang w:bidi="ru-RU"/>
              </w:rPr>
              <w:t>j</w:t>
            </w:r>
            <w:proofErr w:type="spellEnd"/>
            <w:r w:rsidRPr="00C55D18">
              <w:rPr>
                <w:i/>
                <w:iCs/>
                <w:lang w:bidi="ru-RU"/>
              </w:rPr>
              <w:t xml:space="preserve"> </w:t>
            </w:r>
            <w:r w:rsidRPr="00C55D18">
              <w:rPr>
                <w:lang w:bidi="ru-RU"/>
              </w:rPr>
              <w:t>из среднегеометрических частотах октавных полос в Гц</w:t>
            </w:r>
          </w:p>
        </w:tc>
      </w:tr>
      <w:tr w:rsidR="00C55D18" w:rsidRPr="00C55D18" w:rsidTr="005534E9">
        <w:trPr>
          <w:jc w:val="center"/>
        </w:trPr>
        <w:tc>
          <w:tcPr>
            <w:tcW w:w="1576" w:type="dxa"/>
            <w:shd w:val="clear" w:color="auto" w:fill="auto"/>
            <w:vAlign w:val="center"/>
          </w:tcPr>
          <w:p w:rsidR="00C55D18" w:rsidRPr="00C55D18" w:rsidRDefault="00C55D18" w:rsidP="005534E9">
            <w:pPr>
              <w:spacing w:line="240" w:lineRule="auto"/>
              <w:jc w:val="center"/>
              <w:rPr>
                <w:lang w:bidi="ru-RU"/>
              </w:rPr>
            </w:pPr>
            <w:bookmarkStart w:id="41" w:name="i271058"/>
            <w:r w:rsidRPr="00C55D18">
              <w:rPr>
                <w:lang w:bidi="ru-RU"/>
              </w:rPr>
              <w:t xml:space="preserve">Объем помещения </w:t>
            </w:r>
            <w:bookmarkEnd w:id="41"/>
            <w:r w:rsidRPr="00C55D18">
              <w:rPr>
                <w:i/>
                <w:iCs/>
                <w:lang w:bidi="ru-RU"/>
              </w:rPr>
              <w:t>V</w:t>
            </w:r>
          </w:p>
        </w:tc>
        <w:tc>
          <w:tcPr>
            <w:tcW w:w="970" w:type="dxa"/>
            <w:shd w:val="clear" w:color="auto" w:fill="auto"/>
          </w:tcPr>
          <w:p w:rsidR="00C55D18" w:rsidRPr="00C55D18" w:rsidRDefault="00C55D18" w:rsidP="005534E9">
            <w:pPr>
              <w:spacing w:line="240" w:lineRule="auto"/>
              <w:jc w:val="center"/>
            </w:pPr>
            <w:r w:rsidRPr="00C55D18">
              <w:t>63</w:t>
            </w:r>
          </w:p>
        </w:tc>
        <w:tc>
          <w:tcPr>
            <w:tcW w:w="970" w:type="dxa"/>
            <w:shd w:val="clear" w:color="auto" w:fill="auto"/>
          </w:tcPr>
          <w:p w:rsidR="00C55D18" w:rsidRPr="00C55D18" w:rsidRDefault="00C55D18" w:rsidP="005534E9">
            <w:pPr>
              <w:spacing w:line="240" w:lineRule="auto"/>
              <w:jc w:val="center"/>
            </w:pPr>
            <w:r w:rsidRPr="00C55D18">
              <w:t>125</w:t>
            </w:r>
          </w:p>
        </w:tc>
        <w:tc>
          <w:tcPr>
            <w:tcW w:w="971" w:type="dxa"/>
            <w:shd w:val="clear" w:color="auto" w:fill="auto"/>
          </w:tcPr>
          <w:p w:rsidR="00C55D18" w:rsidRPr="00C55D18" w:rsidRDefault="00C55D18" w:rsidP="005534E9">
            <w:pPr>
              <w:spacing w:line="240" w:lineRule="auto"/>
              <w:jc w:val="center"/>
            </w:pPr>
            <w:r w:rsidRPr="00C55D18">
              <w:t>250</w:t>
            </w:r>
          </w:p>
        </w:tc>
        <w:tc>
          <w:tcPr>
            <w:tcW w:w="971" w:type="dxa"/>
            <w:shd w:val="clear" w:color="auto" w:fill="auto"/>
          </w:tcPr>
          <w:p w:rsidR="00C55D18" w:rsidRPr="00C55D18" w:rsidRDefault="00C55D18" w:rsidP="005534E9">
            <w:pPr>
              <w:spacing w:line="240" w:lineRule="auto"/>
              <w:jc w:val="center"/>
            </w:pPr>
            <w:r w:rsidRPr="00C55D18">
              <w:t>500</w:t>
            </w:r>
          </w:p>
        </w:tc>
        <w:tc>
          <w:tcPr>
            <w:tcW w:w="971" w:type="dxa"/>
            <w:shd w:val="clear" w:color="auto" w:fill="auto"/>
          </w:tcPr>
          <w:p w:rsidR="00C55D18" w:rsidRPr="00C55D18" w:rsidRDefault="00C55D18" w:rsidP="005534E9">
            <w:pPr>
              <w:spacing w:line="240" w:lineRule="auto"/>
              <w:jc w:val="center"/>
            </w:pPr>
            <w:r w:rsidRPr="00C55D18">
              <w:t>1000</w:t>
            </w:r>
          </w:p>
        </w:tc>
        <w:tc>
          <w:tcPr>
            <w:tcW w:w="972" w:type="dxa"/>
            <w:shd w:val="clear" w:color="auto" w:fill="auto"/>
          </w:tcPr>
          <w:p w:rsidR="00C55D18" w:rsidRPr="00C55D18" w:rsidRDefault="00C55D18" w:rsidP="005534E9">
            <w:pPr>
              <w:spacing w:line="240" w:lineRule="auto"/>
              <w:jc w:val="center"/>
            </w:pPr>
            <w:r w:rsidRPr="00C55D18">
              <w:t>2000</w:t>
            </w:r>
          </w:p>
        </w:tc>
        <w:tc>
          <w:tcPr>
            <w:tcW w:w="972" w:type="dxa"/>
            <w:shd w:val="clear" w:color="auto" w:fill="auto"/>
          </w:tcPr>
          <w:p w:rsidR="00C55D18" w:rsidRPr="00C55D18" w:rsidRDefault="00C55D18" w:rsidP="005534E9">
            <w:pPr>
              <w:spacing w:line="240" w:lineRule="auto"/>
              <w:jc w:val="center"/>
            </w:pPr>
            <w:r w:rsidRPr="00C55D18">
              <w:t>4000</w:t>
            </w:r>
          </w:p>
        </w:tc>
        <w:tc>
          <w:tcPr>
            <w:tcW w:w="972" w:type="dxa"/>
            <w:shd w:val="clear" w:color="auto" w:fill="auto"/>
          </w:tcPr>
          <w:p w:rsidR="00C55D18" w:rsidRPr="00C55D18" w:rsidRDefault="00C55D18" w:rsidP="005534E9">
            <w:pPr>
              <w:spacing w:line="240" w:lineRule="auto"/>
              <w:jc w:val="center"/>
            </w:pPr>
            <w:r w:rsidRPr="00C55D18">
              <w:t>8000</w:t>
            </w:r>
          </w:p>
        </w:tc>
      </w:tr>
      <w:tr w:rsidR="00C55D18" w:rsidRPr="00C55D18" w:rsidTr="005534E9">
        <w:trPr>
          <w:jc w:val="center"/>
        </w:trPr>
        <w:tc>
          <w:tcPr>
            <w:tcW w:w="1576" w:type="dxa"/>
            <w:shd w:val="clear" w:color="auto" w:fill="auto"/>
            <w:vAlign w:val="center"/>
          </w:tcPr>
          <w:p w:rsidR="00C55D18" w:rsidRPr="00C55D18" w:rsidRDefault="00C55D18" w:rsidP="005534E9">
            <w:pPr>
              <w:spacing w:line="240" w:lineRule="auto"/>
              <w:jc w:val="center"/>
              <w:rPr>
                <w:lang w:bidi="ru-RU"/>
              </w:rPr>
            </w:pPr>
            <w:r w:rsidRPr="00C55D18">
              <w:rPr>
                <w:lang w:bidi="ru-RU"/>
              </w:rPr>
              <w:t>500 м</w:t>
            </w:r>
            <w:r w:rsidRPr="00C55D18">
              <w:rPr>
                <w:vertAlign w:val="superscript"/>
                <w:lang w:bidi="ru-RU"/>
              </w:rPr>
              <w:t>3</w:t>
            </w:r>
          </w:p>
        </w:tc>
        <w:tc>
          <w:tcPr>
            <w:tcW w:w="970"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0,65</w:t>
            </w:r>
          </w:p>
        </w:tc>
        <w:tc>
          <w:tcPr>
            <w:tcW w:w="970"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0,62</w:t>
            </w:r>
          </w:p>
        </w:tc>
        <w:tc>
          <w:tcPr>
            <w:tcW w:w="971"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0,64</w:t>
            </w:r>
          </w:p>
        </w:tc>
        <w:tc>
          <w:tcPr>
            <w:tcW w:w="971"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0,75</w:t>
            </w:r>
          </w:p>
        </w:tc>
        <w:tc>
          <w:tcPr>
            <w:tcW w:w="971"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1</w:t>
            </w:r>
          </w:p>
        </w:tc>
        <w:tc>
          <w:tcPr>
            <w:tcW w:w="972"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1,5</w:t>
            </w:r>
          </w:p>
        </w:tc>
        <w:tc>
          <w:tcPr>
            <w:tcW w:w="972"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2,4</w:t>
            </w:r>
          </w:p>
        </w:tc>
        <w:tc>
          <w:tcPr>
            <w:tcW w:w="972" w:type="dxa"/>
            <w:shd w:val="clear" w:color="auto" w:fill="FFFFFF"/>
            <w:vAlign w:val="center"/>
          </w:tcPr>
          <w:p w:rsidR="00C55D18" w:rsidRPr="00C55D18" w:rsidRDefault="00C55D18" w:rsidP="005534E9">
            <w:pPr>
              <w:spacing w:line="240" w:lineRule="auto"/>
              <w:jc w:val="center"/>
              <w:rPr>
                <w:color w:val="333333"/>
              </w:rPr>
            </w:pPr>
            <w:r w:rsidRPr="00C55D18">
              <w:rPr>
                <w:color w:val="333333"/>
              </w:rPr>
              <w:t>4,2</w:t>
            </w:r>
          </w:p>
        </w:tc>
      </w:tr>
    </w:tbl>
    <w:p w:rsidR="00C55D18" w:rsidRPr="00C55D18" w:rsidRDefault="00C55D18" w:rsidP="00C55D18">
      <w:pPr>
        <w:spacing w:before="100" w:beforeAutospacing="1"/>
        <w:ind w:firstLine="708"/>
        <w:jc w:val="both"/>
        <w:rPr>
          <w:lang w:val="en-US" w:bidi="ru-RU"/>
        </w:rPr>
      </w:pPr>
      <w:r w:rsidRPr="00C55D18">
        <w:rPr>
          <w:lang w:bidi="ru-RU"/>
        </w:rPr>
        <w:t>Отсюда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959"/>
        <w:gridCol w:w="962"/>
        <w:gridCol w:w="963"/>
        <w:gridCol w:w="963"/>
        <w:gridCol w:w="967"/>
        <w:gridCol w:w="968"/>
        <w:gridCol w:w="968"/>
        <w:gridCol w:w="968"/>
      </w:tblGrid>
      <w:tr w:rsidR="00C55D18" w:rsidRPr="00C55D18" w:rsidTr="005534E9">
        <w:trPr>
          <w:jc w:val="center"/>
        </w:trPr>
        <w:tc>
          <w:tcPr>
            <w:tcW w:w="1627" w:type="dxa"/>
            <w:vMerge w:val="restart"/>
            <w:shd w:val="clear" w:color="auto" w:fill="auto"/>
            <w:vAlign w:val="center"/>
          </w:tcPr>
          <w:p w:rsidR="00C55D18" w:rsidRPr="00C55D18" w:rsidRDefault="00C55D18" w:rsidP="005534E9">
            <w:pPr>
              <w:spacing w:line="240" w:lineRule="auto"/>
              <w:jc w:val="center"/>
              <w:rPr>
                <w:lang w:bidi="ru-RU"/>
              </w:rPr>
            </w:pPr>
            <w:r w:rsidRPr="00C55D18">
              <w:rPr>
                <w:lang w:bidi="ru-RU"/>
              </w:rPr>
              <w:t>Параметр</w:t>
            </w:r>
          </w:p>
        </w:tc>
        <w:tc>
          <w:tcPr>
            <w:tcW w:w="7718" w:type="dxa"/>
            <w:gridSpan w:val="8"/>
            <w:shd w:val="clear" w:color="auto" w:fill="auto"/>
            <w:vAlign w:val="center"/>
          </w:tcPr>
          <w:p w:rsidR="00C55D18" w:rsidRPr="00C55D18" w:rsidRDefault="00C55D18" w:rsidP="005534E9">
            <w:pPr>
              <w:spacing w:line="240" w:lineRule="auto"/>
              <w:jc w:val="center"/>
              <w:rPr>
                <w:lang w:bidi="ru-RU"/>
              </w:rPr>
            </w:pPr>
            <w:r w:rsidRPr="00C55D18">
              <w:rPr>
                <w:lang w:bidi="ru-RU"/>
              </w:rPr>
              <w:t>Среднегеометрические частоты октавных полос в Гц</w:t>
            </w:r>
          </w:p>
        </w:tc>
      </w:tr>
      <w:tr w:rsidR="00C55D18" w:rsidRPr="00C55D18" w:rsidTr="005534E9">
        <w:trPr>
          <w:jc w:val="center"/>
        </w:trPr>
        <w:tc>
          <w:tcPr>
            <w:tcW w:w="1627" w:type="dxa"/>
            <w:vMerge/>
            <w:shd w:val="clear" w:color="auto" w:fill="auto"/>
            <w:vAlign w:val="center"/>
          </w:tcPr>
          <w:p w:rsidR="00C55D18" w:rsidRPr="00C55D18" w:rsidRDefault="00C55D18" w:rsidP="005534E9">
            <w:pPr>
              <w:spacing w:line="240" w:lineRule="auto"/>
              <w:jc w:val="center"/>
              <w:rPr>
                <w:lang w:bidi="ru-RU"/>
              </w:rPr>
            </w:pPr>
          </w:p>
        </w:tc>
        <w:tc>
          <w:tcPr>
            <w:tcW w:w="959" w:type="dxa"/>
            <w:shd w:val="clear" w:color="auto" w:fill="auto"/>
          </w:tcPr>
          <w:p w:rsidR="00C55D18" w:rsidRPr="00C55D18" w:rsidRDefault="00C55D18" w:rsidP="005534E9">
            <w:pPr>
              <w:spacing w:line="240" w:lineRule="auto"/>
              <w:jc w:val="center"/>
            </w:pPr>
            <w:r w:rsidRPr="00C55D18">
              <w:t>63</w:t>
            </w:r>
          </w:p>
        </w:tc>
        <w:tc>
          <w:tcPr>
            <w:tcW w:w="962" w:type="dxa"/>
            <w:shd w:val="clear" w:color="auto" w:fill="auto"/>
          </w:tcPr>
          <w:p w:rsidR="00C55D18" w:rsidRPr="00C55D18" w:rsidRDefault="00C55D18" w:rsidP="005534E9">
            <w:pPr>
              <w:spacing w:line="240" w:lineRule="auto"/>
              <w:jc w:val="center"/>
            </w:pPr>
            <w:r w:rsidRPr="00C55D18">
              <w:t>125</w:t>
            </w:r>
          </w:p>
        </w:tc>
        <w:tc>
          <w:tcPr>
            <w:tcW w:w="963" w:type="dxa"/>
            <w:shd w:val="clear" w:color="auto" w:fill="auto"/>
          </w:tcPr>
          <w:p w:rsidR="00C55D18" w:rsidRPr="00C55D18" w:rsidRDefault="00C55D18" w:rsidP="005534E9">
            <w:pPr>
              <w:spacing w:line="240" w:lineRule="auto"/>
              <w:jc w:val="center"/>
            </w:pPr>
            <w:r w:rsidRPr="00C55D18">
              <w:t>250</w:t>
            </w:r>
          </w:p>
        </w:tc>
        <w:tc>
          <w:tcPr>
            <w:tcW w:w="963" w:type="dxa"/>
            <w:shd w:val="clear" w:color="auto" w:fill="auto"/>
          </w:tcPr>
          <w:p w:rsidR="00C55D18" w:rsidRPr="00C55D18" w:rsidRDefault="00C55D18" w:rsidP="005534E9">
            <w:pPr>
              <w:spacing w:line="240" w:lineRule="auto"/>
              <w:jc w:val="center"/>
            </w:pPr>
            <w:r w:rsidRPr="00C55D18">
              <w:t>500</w:t>
            </w:r>
          </w:p>
        </w:tc>
        <w:tc>
          <w:tcPr>
            <w:tcW w:w="967" w:type="dxa"/>
            <w:shd w:val="clear" w:color="auto" w:fill="auto"/>
          </w:tcPr>
          <w:p w:rsidR="00C55D18" w:rsidRPr="00C55D18" w:rsidRDefault="00C55D18" w:rsidP="005534E9">
            <w:pPr>
              <w:spacing w:line="240" w:lineRule="auto"/>
              <w:jc w:val="center"/>
            </w:pPr>
            <w:r w:rsidRPr="00C55D18">
              <w:t>1000</w:t>
            </w:r>
          </w:p>
        </w:tc>
        <w:tc>
          <w:tcPr>
            <w:tcW w:w="968" w:type="dxa"/>
            <w:shd w:val="clear" w:color="auto" w:fill="auto"/>
          </w:tcPr>
          <w:p w:rsidR="00C55D18" w:rsidRPr="00C55D18" w:rsidRDefault="00C55D18" w:rsidP="005534E9">
            <w:pPr>
              <w:spacing w:line="240" w:lineRule="auto"/>
              <w:jc w:val="center"/>
            </w:pPr>
            <w:r w:rsidRPr="00C55D18">
              <w:t>2000</w:t>
            </w:r>
          </w:p>
        </w:tc>
        <w:tc>
          <w:tcPr>
            <w:tcW w:w="968" w:type="dxa"/>
            <w:shd w:val="clear" w:color="auto" w:fill="auto"/>
          </w:tcPr>
          <w:p w:rsidR="00C55D18" w:rsidRPr="00C55D18" w:rsidRDefault="00C55D18" w:rsidP="005534E9">
            <w:pPr>
              <w:spacing w:line="240" w:lineRule="auto"/>
              <w:jc w:val="center"/>
            </w:pPr>
            <w:r w:rsidRPr="00C55D18">
              <w:t>4000</w:t>
            </w:r>
          </w:p>
        </w:tc>
        <w:tc>
          <w:tcPr>
            <w:tcW w:w="968" w:type="dxa"/>
            <w:shd w:val="clear" w:color="auto" w:fill="auto"/>
          </w:tcPr>
          <w:p w:rsidR="00C55D18" w:rsidRPr="00C55D18" w:rsidRDefault="00C55D18" w:rsidP="005534E9">
            <w:pPr>
              <w:spacing w:line="240" w:lineRule="auto"/>
              <w:jc w:val="center"/>
            </w:pPr>
            <w:r w:rsidRPr="00C55D18">
              <w:t>8000</w:t>
            </w:r>
          </w:p>
        </w:tc>
      </w:tr>
      <w:tr w:rsidR="00C55D18" w:rsidRPr="00C55D18" w:rsidTr="005534E9">
        <w:trPr>
          <w:jc w:val="center"/>
        </w:trPr>
        <w:tc>
          <w:tcPr>
            <w:tcW w:w="1627" w:type="dxa"/>
            <w:shd w:val="clear" w:color="auto" w:fill="auto"/>
            <w:vAlign w:val="center"/>
          </w:tcPr>
          <w:p w:rsidR="00C55D18" w:rsidRPr="00C55D18" w:rsidRDefault="00C55D18" w:rsidP="005534E9">
            <w:pPr>
              <w:spacing w:line="240" w:lineRule="auto"/>
              <w:jc w:val="center"/>
              <w:rPr>
                <w:lang w:bidi="ru-RU"/>
              </w:rPr>
            </w:pPr>
            <w:r w:rsidRPr="00C55D18">
              <w:rPr>
                <w:i/>
                <w:iCs/>
                <w:lang w:bidi="ru-RU"/>
              </w:rPr>
              <w:t>В</w:t>
            </w:r>
            <w:r w:rsidRPr="00C55D18">
              <w:rPr>
                <w:lang w:bidi="ru-RU"/>
              </w:rPr>
              <w:t>, м</w:t>
            </w:r>
            <w:r w:rsidRPr="00C55D18">
              <w:rPr>
                <w:vertAlign w:val="superscript"/>
                <w:lang w:bidi="ru-RU"/>
              </w:rPr>
              <w:t>2</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16,25</w:t>
            </w:r>
          </w:p>
        </w:tc>
        <w:tc>
          <w:tcPr>
            <w:tcW w:w="962"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15,5</w:t>
            </w:r>
          </w:p>
        </w:tc>
        <w:tc>
          <w:tcPr>
            <w:tcW w:w="963"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16</w:t>
            </w:r>
          </w:p>
        </w:tc>
        <w:tc>
          <w:tcPr>
            <w:tcW w:w="963"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18,75</w:t>
            </w:r>
          </w:p>
        </w:tc>
        <w:tc>
          <w:tcPr>
            <w:tcW w:w="967"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25</w:t>
            </w:r>
          </w:p>
        </w:tc>
        <w:tc>
          <w:tcPr>
            <w:tcW w:w="968"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37,5</w:t>
            </w:r>
          </w:p>
        </w:tc>
        <w:tc>
          <w:tcPr>
            <w:tcW w:w="968"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60</w:t>
            </w:r>
          </w:p>
        </w:tc>
        <w:tc>
          <w:tcPr>
            <w:tcW w:w="968"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105</w:t>
            </w:r>
          </w:p>
        </w:tc>
      </w:tr>
    </w:tbl>
    <w:p w:rsidR="00C55D18" w:rsidRPr="00C55D18" w:rsidRDefault="00C55D18" w:rsidP="00C55D18">
      <w:pPr>
        <w:spacing w:before="120" w:after="120"/>
        <w:ind w:firstLine="709"/>
        <w:jc w:val="both"/>
        <w:rPr>
          <w:lang w:bidi="ru-RU"/>
        </w:rPr>
      </w:pPr>
      <w:proofErr w:type="spellStart"/>
      <w:r w:rsidRPr="00C55D18">
        <w:rPr>
          <w:i/>
          <w:lang w:bidi="ru-RU"/>
        </w:rPr>
        <w:t>k</w:t>
      </w:r>
      <w:proofErr w:type="spellEnd"/>
      <w:r w:rsidRPr="00C55D18">
        <w:rPr>
          <w:lang w:bidi="ru-RU"/>
        </w:rPr>
        <w:t xml:space="preserve"> - коэффициент, учитывающий нарушение </w:t>
      </w:r>
      <w:proofErr w:type="spellStart"/>
      <w:r w:rsidRPr="00C55D18">
        <w:rPr>
          <w:lang w:bidi="ru-RU"/>
        </w:rPr>
        <w:t>диффузности</w:t>
      </w:r>
      <w:proofErr w:type="spellEnd"/>
      <w:r w:rsidRPr="00C55D18">
        <w:rPr>
          <w:lang w:bidi="ru-RU"/>
        </w:rPr>
        <w:t xml:space="preserve"> звукового поля в помещении, обратно пропорциональный принимаемому значению по графику на </w:t>
      </w:r>
      <w:hyperlink r:id="rId15" w:anchor="i236007" w:tooltip="Рисунок 3" w:history="1">
        <w:r w:rsidRPr="00C55D18">
          <w:rPr>
            <w:lang w:bidi="ru-RU"/>
          </w:rPr>
          <w:t>рисунке 3</w:t>
        </w:r>
      </w:hyperlink>
      <w:r w:rsidRPr="00C55D18">
        <w:rPr>
          <w:lang w:bidi="ru-RU"/>
        </w:rPr>
        <w:t xml:space="preserve"> из </w:t>
      </w:r>
      <w:r w:rsidRPr="00C55D18">
        <w:t>СН 2.2.4/2.1.8.562–96</w:t>
      </w:r>
      <w:r w:rsidRPr="00C55D18">
        <w:rPr>
          <w:lang w:bidi="ru-RU"/>
        </w:rPr>
        <w:t xml:space="preserve"> в зависимости от отношения акустической постоянной помещения </w:t>
      </w:r>
      <w:r w:rsidRPr="00C55D18">
        <w:rPr>
          <w:i/>
          <w:iCs/>
          <w:lang w:bidi="ru-RU"/>
        </w:rPr>
        <w:t>В</w:t>
      </w:r>
      <w:r w:rsidRPr="00C55D18">
        <w:rPr>
          <w:lang w:bidi="ru-RU"/>
        </w:rPr>
        <w:t xml:space="preserve"> к площади ограждающих поверхностей</w:t>
      </w:r>
      <w:r w:rsidRPr="00C55D18">
        <w:rPr>
          <w:i/>
          <w:iCs/>
          <w:lang w:bidi="ru-RU"/>
        </w:rPr>
        <w:t xml:space="preserve"> </w:t>
      </w:r>
      <w:proofErr w:type="spellStart"/>
      <w:r w:rsidRPr="00C55D18">
        <w:rPr>
          <w:i/>
          <w:iCs/>
          <w:lang w:bidi="ru-RU"/>
        </w:rPr>
        <w:t>S</w:t>
      </w:r>
      <w:r w:rsidRPr="00C55D18">
        <w:rPr>
          <w:iCs/>
          <w:vertAlign w:val="subscript"/>
          <w:lang w:bidi="ru-RU"/>
        </w:rPr>
        <w:t>огр</w:t>
      </w:r>
      <w:proofErr w:type="spellEnd"/>
      <w:r w:rsidRPr="00C55D18">
        <w:rPr>
          <w:iCs/>
          <w:lang w:bidi="ru-RU"/>
        </w:rPr>
        <w:t xml:space="preserve"> (стен, пола, потолка) помещения</w:t>
      </w:r>
    </w:p>
    <w:p w:rsidR="00C55D18" w:rsidRPr="00C55D18" w:rsidRDefault="00C55D18" w:rsidP="00C55D18">
      <w:pPr>
        <w:spacing w:before="100" w:beforeAutospacing="1"/>
        <w:ind w:firstLine="708"/>
        <w:jc w:val="both"/>
        <w:rPr>
          <w:lang w:val="en-US" w:bidi="ru-RU"/>
        </w:rPr>
      </w:pPr>
      <w:r w:rsidRPr="00C55D18">
        <w:rPr>
          <w:i/>
          <w:iCs/>
          <w:lang w:val="en-US" w:bidi="ru-RU"/>
        </w:rPr>
        <w:t>S</w:t>
      </w:r>
      <w:proofErr w:type="spellStart"/>
      <w:r w:rsidRPr="00C55D18">
        <w:rPr>
          <w:iCs/>
          <w:vertAlign w:val="subscript"/>
          <w:lang w:bidi="ru-RU"/>
        </w:rPr>
        <w:t>огр</w:t>
      </w:r>
      <w:proofErr w:type="spellEnd"/>
      <w:r w:rsidRPr="00C55D18">
        <w:rPr>
          <w:iCs/>
          <w:lang w:val="en-US" w:bidi="ru-RU"/>
        </w:rPr>
        <w:t xml:space="preserve"> = 2C(A</w:t>
      </w:r>
      <w:r w:rsidRPr="00C55D18">
        <w:rPr>
          <w:i/>
          <w:iCs/>
          <w:lang w:val="en-US" w:bidi="ru-RU"/>
        </w:rPr>
        <w:t xml:space="preserve"> </w:t>
      </w:r>
      <w:r w:rsidRPr="00C55D18">
        <w:rPr>
          <w:iCs/>
          <w:lang w:val="en-US" w:bidi="ru-RU"/>
        </w:rPr>
        <w:t>+ B)</w:t>
      </w:r>
      <w:r w:rsidRPr="00C55D18">
        <w:rPr>
          <w:lang w:val="en-US" w:bidi="ru-RU"/>
        </w:rPr>
        <w:t xml:space="preserve"> + 2AB= 2 ∙ 5 ∙ (10 + 10) + 2 ∙ 10 ∙ 10 = 400 </w:t>
      </w:r>
      <w:r w:rsidRPr="00C55D18">
        <w:rPr>
          <w:lang w:bidi="ru-RU"/>
        </w:rPr>
        <w:t>м</w:t>
      </w:r>
      <w:r w:rsidRPr="00C55D18">
        <w:rPr>
          <w:vertAlign w:val="superscript"/>
          <w:lang w:val="en-US" w:bidi="ru-RU"/>
        </w:rPr>
        <w:t>2</w:t>
      </w:r>
      <w:r w:rsidRPr="00C55D18">
        <w:rPr>
          <w:lang w:val="en-US" w:bidi="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957"/>
        <w:gridCol w:w="960"/>
        <w:gridCol w:w="996"/>
        <w:gridCol w:w="961"/>
        <w:gridCol w:w="964"/>
        <w:gridCol w:w="965"/>
        <w:gridCol w:w="965"/>
        <w:gridCol w:w="965"/>
      </w:tblGrid>
      <w:tr w:rsidR="00C55D18" w:rsidRPr="00C55D18" w:rsidTr="005534E9">
        <w:trPr>
          <w:jc w:val="center"/>
        </w:trPr>
        <w:tc>
          <w:tcPr>
            <w:tcW w:w="1612" w:type="dxa"/>
            <w:vMerge w:val="restart"/>
            <w:shd w:val="clear" w:color="auto" w:fill="auto"/>
            <w:vAlign w:val="center"/>
          </w:tcPr>
          <w:p w:rsidR="00C55D18" w:rsidRPr="00C55D18" w:rsidRDefault="00C55D18" w:rsidP="005534E9">
            <w:pPr>
              <w:spacing w:line="240" w:lineRule="auto"/>
              <w:jc w:val="center"/>
              <w:rPr>
                <w:lang w:val="en-US" w:bidi="ru-RU"/>
              </w:rPr>
            </w:pPr>
          </w:p>
        </w:tc>
        <w:tc>
          <w:tcPr>
            <w:tcW w:w="7733" w:type="dxa"/>
            <w:gridSpan w:val="8"/>
            <w:shd w:val="clear" w:color="auto" w:fill="auto"/>
            <w:vAlign w:val="center"/>
          </w:tcPr>
          <w:p w:rsidR="00C55D18" w:rsidRPr="00C55D18" w:rsidRDefault="00C55D18" w:rsidP="005534E9">
            <w:pPr>
              <w:spacing w:line="240" w:lineRule="auto"/>
              <w:jc w:val="center"/>
              <w:rPr>
                <w:lang w:bidi="ru-RU"/>
              </w:rPr>
            </w:pPr>
            <w:r w:rsidRPr="00C55D18">
              <w:rPr>
                <w:lang w:bidi="ru-RU"/>
              </w:rPr>
              <w:t>Среднегеометрические частоты октавных полос в Гц</w:t>
            </w:r>
          </w:p>
        </w:tc>
      </w:tr>
      <w:tr w:rsidR="00C55D18" w:rsidRPr="00C55D18" w:rsidTr="005534E9">
        <w:trPr>
          <w:jc w:val="center"/>
        </w:trPr>
        <w:tc>
          <w:tcPr>
            <w:tcW w:w="1612" w:type="dxa"/>
            <w:vMerge/>
            <w:shd w:val="clear" w:color="auto" w:fill="auto"/>
            <w:vAlign w:val="center"/>
          </w:tcPr>
          <w:p w:rsidR="00C55D18" w:rsidRPr="00C55D18" w:rsidRDefault="00C55D18" w:rsidP="005534E9">
            <w:pPr>
              <w:spacing w:line="240" w:lineRule="auto"/>
              <w:jc w:val="center"/>
              <w:rPr>
                <w:lang w:bidi="ru-RU"/>
              </w:rPr>
            </w:pPr>
          </w:p>
        </w:tc>
        <w:tc>
          <w:tcPr>
            <w:tcW w:w="957" w:type="dxa"/>
            <w:shd w:val="clear" w:color="auto" w:fill="auto"/>
          </w:tcPr>
          <w:p w:rsidR="00C55D18" w:rsidRPr="00C55D18" w:rsidRDefault="00C55D18" w:rsidP="005534E9">
            <w:pPr>
              <w:spacing w:line="240" w:lineRule="auto"/>
              <w:jc w:val="center"/>
            </w:pPr>
            <w:r w:rsidRPr="00C55D18">
              <w:t>63</w:t>
            </w:r>
          </w:p>
        </w:tc>
        <w:tc>
          <w:tcPr>
            <w:tcW w:w="960" w:type="dxa"/>
            <w:shd w:val="clear" w:color="auto" w:fill="auto"/>
          </w:tcPr>
          <w:p w:rsidR="00C55D18" w:rsidRPr="00C55D18" w:rsidRDefault="00C55D18" w:rsidP="005534E9">
            <w:pPr>
              <w:spacing w:line="240" w:lineRule="auto"/>
              <w:jc w:val="center"/>
            </w:pPr>
            <w:r w:rsidRPr="00C55D18">
              <w:t>125</w:t>
            </w:r>
          </w:p>
        </w:tc>
        <w:tc>
          <w:tcPr>
            <w:tcW w:w="996" w:type="dxa"/>
            <w:shd w:val="clear" w:color="auto" w:fill="auto"/>
          </w:tcPr>
          <w:p w:rsidR="00C55D18" w:rsidRPr="00C55D18" w:rsidRDefault="00C55D18" w:rsidP="005534E9">
            <w:pPr>
              <w:spacing w:line="240" w:lineRule="auto"/>
              <w:jc w:val="center"/>
            </w:pPr>
            <w:r w:rsidRPr="00C55D18">
              <w:t>250</w:t>
            </w:r>
          </w:p>
        </w:tc>
        <w:tc>
          <w:tcPr>
            <w:tcW w:w="961" w:type="dxa"/>
            <w:shd w:val="clear" w:color="auto" w:fill="auto"/>
          </w:tcPr>
          <w:p w:rsidR="00C55D18" w:rsidRPr="00C55D18" w:rsidRDefault="00C55D18" w:rsidP="005534E9">
            <w:pPr>
              <w:spacing w:line="240" w:lineRule="auto"/>
              <w:jc w:val="center"/>
            </w:pPr>
            <w:r w:rsidRPr="00C55D18">
              <w:t>500</w:t>
            </w:r>
          </w:p>
        </w:tc>
        <w:tc>
          <w:tcPr>
            <w:tcW w:w="964" w:type="dxa"/>
            <w:shd w:val="clear" w:color="auto" w:fill="auto"/>
          </w:tcPr>
          <w:p w:rsidR="00C55D18" w:rsidRPr="00C55D18" w:rsidRDefault="00C55D18" w:rsidP="005534E9">
            <w:pPr>
              <w:spacing w:line="240" w:lineRule="auto"/>
              <w:jc w:val="center"/>
            </w:pPr>
            <w:r w:rsidRPr="00C55D18">
              <w:t>1000</w:t>
            </w:r>
          </w:p>
        </w:tc>
        <w:tc>
          <w:tcPr>
            <w:tcW w:w="965" w:type="dxa"/>
            <w:shd w:val="clear" w:color="auto" w:fill="auto"/>
          </w:tcPr>
          <w:p w:rsidR="00C55D18" w:rsidRPr="00C55D18" w:rsidRDefault="00C55D18" w:rsidP="005534E9">
            <w:pPr>
              <w:spacing w:line="240" w:lineRule="auto"/>
              <w:jc w:val="center"/>
            </w:pPr>
            <w:r w:rsidRPr="00C55D18">
              <w:t>2000</w:t>
            </w:r>
          </w:p>
        </w:tc>
        <w:tc>
          <w:tcPr>
            <w:tcW w:w="965" w:type="dxa"/>
            <w:shd w:val="clear" w:color="auto" w:fill="auto"/>
          </w:tcPr>
          <w:p w:rsidR="00C55D18" w:rsidRPr="00C55D18" w:rsidRDefault="00C55D18" w:rsidP="005534E9">
            <w:pPr>
              <w:spacing w:line="240" w:lineRule="auto"/>
              <w:jc w:val="center"/>
            </w:pPr>
            <w:r w:rsidRPr="00C55D18">
              <w:t>4000</w:t>
            </w:r>
          </w:p>
        </w:tc>
        <w:tc>
          <w:tcPr>
            <w:tcW w:w="965" w:type="dxa"/>
            <w:shd w:val="clear" w:color="auto" w:fill="auto"/>
          </w:tcPr>
          <w:p w:rsidR="00C55D18" w:rsidRPr="00C55D18" w:rsidRDefault="00C55D18" w:rsidP="005534E9">
            <w:pPr>
              <w:spacing w:line="240" w:lineRule="auto"/>
              <w:jc w:val="center"/>
            </w:pPr>
            <w:r w:rsidRPr="00C55D18">
              <w:t>8000</w:t>
            </w:r>
          </w:p>
        </w:tc>
      </w:tr>
      <w:tr w:rsidR="00C55D18" w:rsidRPr="00C55D18" w:rsidTr="005534E9">
        <w:trPr>
          <w:jc w:val="center"/>
        </w:trPr>
        <w:tc>
          <w:tcPr>
            <w:tcW w:w="1612" w:type="dxa"/>
            <w:shd w:val="clear" w:color="auto" w:fill="auto"/>
            <w:vAlign w:val="center"/>
          </w:tcPr>
          <w:p w:rsidR="00C55D18" w:rsidRPr="00C55D18" w:rsidRDefault="00C55D18" w:rsidP="005534E9">
            <w:pPr>
              <w:spacing w:line="240" w:lineRule="auto"/>
              <w:jc w:val="center"/>
              <w:rPr>
                <w:lang w:bidi="ru-RU"/>
              </w:rPr>
            </w:pPr>
            <w:r w:rsidRPr="00C55D18">
              <w:rPr>
                <w:i/>
                <w:iCs/>
                <w:lang w:bidi="ru-RU"/>
              </w:rPr>
              <w:t>В/</w:t>
            </w:r>
            <w:proofErr w:type="spellStart"/>
            <w:r w:rsidRPr="00C55D18">
              <w:rPr>
                <w:i/>
                <w:iCs/>
                <w:lang w:bidi="ru-RU"/>
              </w:rPr>
              <w:t>S</w:t>
            </w:r>
            <w:r w:rsidRPr="00C55D18">
              <w:rPr>
                <w:iCs/>
                <w:vertAlign w:val="subscript"/>
                <w:lang w:bidi="ru-RU"/>
              </w:rPr>
              <w:t>огр</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0,04</w:t>
            </w:r>
          </w:p>
        </w:tc>
        <w:tc>
          <w:tcPr>
            <w:tcW w:w="960"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0,04</w:t>
            </w:r>
          </w:p>
        </w:tc>
        <w:tc>
          <w:tcPr>
            <w:tcW w:w="996"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0,04</w:t>
            </w:r>
          </w:p>
        </w:tc>
        <w:tc>
          <w:tcPr>
            <w:tcW w:w="961"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0,05</w:t>
            </w:r>
          </w:p>
        </w:tc>
        <w:tc>
          <w:tcPr>
            <w:tcW w:w="964"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0,06</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0,09</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0,15</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0,26</w:t>
            </w:r>
          </w:p>
        </w:tc>
      </w:tr>
      <w:tr w:rsidR="00C55D18" w:rsidRPr="00C55D18" w:rsidTr="005534E9">
        <w:trPr>
          <w:jc w:val="center"/>
        </w:trPr>
        <w:tc>
          <w:tcPr>
            <w:tcW w:w="1612" w:type="dxa"/>
            <w:shd w:val="clear" w:color="auto" w:fill="auto"/>
            <w:vAlign w:val="center"/>
          </w:tcPr>
          <w:p w:rsidR="00C55D18" w:rsidRPr="00C55D18" w:rsidRDefault="00C55D18" w:rsidP="005534E9">
            <w:pPr>
              <w:spacing w:line="240" w:lineRule="auto"/>
              <w:jc w:val="center"/>
              <w:rPr>
                <w:i/>
                <w:iCs/>
                <w:lang w:bidi="ru-RU"/>
              </w:rPr>
            </w:pPr>
            <w:proofErr w:type="spellStart"/>
            <w:r w:rsidRPr="00C55D18">
              <w:rPr>
                <w:i/>
                <w:lang w:bidi="ru-RU"/>
              </w:rPr>
              <w:t>k</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1,02</w:t>
            </w:r>
          </w:p>
        </w:tc>
        <w:tc>
          <w:tcPr>
            <w:tcW w:w="960"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1,02</w:t>
            </w:r>
          </w:p>
        </w:tc>
        <w:tc>
          <w:tcPr>
            <w:tcW w:w="996"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1,02</w:t>
            </w:r>
          </w:p>
        </w:tc>
        <w:tc>
          <w:tcPr>
            <w:tcW w:w="961"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1,03</w:t>
            </w:r>
          </w:p>
        </w:tc>
        <w:tc>
          <w:tcPr>
            <w:tcW w:w="964"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1,04</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1,06</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1,15</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1,23</w:t>
            </w:r>
          </w:p>
        </w:tc>
      </w:tr>
    </w:tbl>
    <w:p w:rsidR="00C55D18" w:rsidRPr="00C55D18" w:rsidRDefault="00C55D18" w:rsidP="00C55D18">
      <w:pPr>
        <w:spacing w:before="120" w:after="120" w:line="240" w:lineRule="auto"/>
        <w:ind w:firstLine="709"/>
        <w:jc w:val="both"/>
        <w:rPr>
          <w:lang w:bidi="ru-RU"/>
        </w:rPr>
      </w:pPr>
      <w:r w:rsidRPr="00C55D18">
        <w:t xml:space="preserve">Рассчитываем УЗД в расчетной точке при заданных уровнях звуковой мощности источников </w:t>
      </w:r>
      <w:r w:rsidRPr="00C55D18">
        <w:rPr>
          <w:lang w:bidi="ru-RU"/>
        </w:rPr>
        <w:t>на каждой (</w:t>
      </w:r>
      <w:r w:rsidRPr="00C55D18">
        <w:rPr>
          <w:i/>
          <w:lang w:bidi="en-US"/>
        </w:rPr>
        <w:t>j</w:t>
      </w:r>
      <w:r w:rsidRPr="00C55D18">
        <w:rPr>
          <w:lang w:bidi="ru-RU"/>
        </w:rPr>
        <w:t xml:space="preserve">-той) из восьми октавных полос </w:t>
      </w:r>
      <w:proofErr w:type="spellStart"/>
      <w:r w:rsidRPr="00C55D18">
        <w:rPr>
          <w:i/>
          <w:iCs/>
          <w:lang w:bidi="ru-RU"/>
        </w:rPr>
        <w:t>L</w:t>
      </w:r>
      <w:r w:rsidRPr="00C55D18">
        <w:rPr>
          <w:i/>
          <w:iCs/>
          <w:vertAlign w:val="subscript"/>
          <w:lang w:bidi="ru-RU"/>
        </w:rPr>
        <w:t>j</w:t>
      </w:r>
      <w:proofErr w:type="spellEnd"/>
      <w:r w:rsidRPr="00C55D18">
        <w:rPr>
          <w:lang w:bidi="ru-RU"/>
        </w:rPr>
        <w:t xml:space="preserve">, дБ, и сравниваем с </w:t>
      </w:r>
      <w:r w:rsidRPr="00C55D18">
        <w:t xml:space="preserve">нормативным значением предельно допустимых уровней звукового давления (согласно таблицы 2 </w:t>
      </w:r>
      <w:r w:rsidRPr="00C55D18">
        <w:rPr>
          <w:lang w:bidi="ru-RU"/>
        </w:rPr>
        <w:t xml:space="preserve">из </w:t>
      </w:r>
      <w:r w:rsidRPr="00C55D18">
        <w:t>СН 2.2.4/2.1.8.562–96</w:t>
      </w:r>
      <w:r w:rsidRPr="00C55D18">
        <w:rPr>
          <w:lang w:bidi="ru-RU"/>
        </w:rPr>
        <w:t xml:space="preserve"> </w:t>
      </w:r>
      <w:r w:rsidRPr="00C55D18">
        <w:t>для производственных помещений)</w:t>
      </w:r>
      <w:r w:rsidRPr="00C55D18">
        <w:rPr>
          <w:i/>
          <w:iCs/>
          <w:lang w:bidi="ru-RU"/>
        </w:rPr>
        <w:t xml:space="preserve"> </w:t>
      </w:r>
      <w:proofErr w:type="spellStart"/>
      <w:r w:rsidRPr="00C55D18">
        <w:rPr>
          <w:i/>
          <w:iCs/>
          <w:lang w:bidi="ru-RU"/>
        </w:rPr>
        <w:t>L</w:t>
      </w:r>
      <w:r w:rsidRPr="00C55D18">
        <w:rPr>
          <w:i/>
          <w:iCs/>
          <w:vertAlign w:val="subscript"/>
          <w:lang w:bidi="ru-RU"/>
        </w:rPr>
        <w:t>j</w:t>
      </w:r>
      <w:r w:rsidRPr="00C55D18">
        <w:rPr>
          <w:iCs/>
          <w:vertAlign w:val="subscript"/>
          <w:lang w:bidi="ru-RU"/>
        </w:rPr>
        <w:t>доп</w:t>
      </w:r>
      <w:proofErr w:type="spellEnd"/>
      <w:r w:rsidRPr="00C55D18">
        <w:rPr>
          <w:iCs/>
          <w:lang w:bidi="ru-RU"/>
        </w:rPr>
        <w:t>,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957"/>
        <w:gridCol w:w="960"/>
        <w:gridCol w:w="996"/>
        <w:gridCol w:w="961"/>
        <w:gridCol w:w="964"/>
        <w:gridCol w:w="965"/>
        <w:gridCol w:w="965"/>
        <w:gridCol w:w="965"/>
      </w:tblGrid>
      <w:tr w:rsidR="00C55D18" w:rsidRPr="00C55D18" w:rsidTr="005534E9">
        <w:trPr>
          <w:jc w:val="center"/>
        </w:trPr>
        <w:tc>
          <w:tcPr>
            <w:tcW w:w="1612" w:type="dxa"/>
            <w:vMerge w:val="restart"/>
            <w:shd w:val="clear" w:color="auto" w:fill="auto"/>
            <w:vAlign w:val="center"/>
          </w:tcPr>
          <w:p w:rsidR="00C55D18" w:rsidRPr="00C55D18" w:rsidRDefault="00C55D18" w:rsidP="005534E9">
            <w:pPr>
              <w:spacing w:line="240" w:lineRule="auto"/>
              <w:jc w:val="center"/>
              <w:rPr>
                <w:lang w:bidi="ru-RU"/>
              </w:rPr>
            </w:pPr>
            <w:r w:rsidRPr="00C55D18">
              <w:t>УЗД</w:t>
            </w:r>
          </w:p>
        </w:tc>
        <w:tc>
          <w:tcPr>
            <w:tcW w:w="7733" w:type="dxa"/>
            <w:gridSpan w:val="8"/>
            <w:shd w:val="clear" w:color="auto" w:fill="auto"/>
            <w:vAlign w:val="center"/>
          </w:tcPr>
          <w:p w:rsidR="00C55D18" w:rsidRPr="00C55D18" w:rsidRDefault="00C55D18" w:rsidP="005534E9">
            <w:pPr>
              <w:spacing w:line="240" w:lineRule="auto"/>
              <w:jc w:val="center"/>
              <w:rPr>
                <w:lang w:bidi="ru-RU"/>
              </w:rPr>
            </w:pPr>
            <w:r w:rsidRPr="00C55D18">
              <w:rPr>
                <w:lang w:bidi="ru-RU"/>
              </w:rPr>
              <w:t>Среднегеометрические частоты октавных полос в Гц</w:t>
            </w:r>
          </w:p>
        </w:tc>
      </w:tr>
      <w:tr w:rsidR="00C55D18" w:rsidRPr="00C55D18" w:rsidTr="005534E9">
        <w:trPr>
          <w:jc w:val="center"/>
        </w:trPr>
        <w:tc>
          <w:tcPr>
            <w:tcW w:w="1612" w:type="dxa"/>
            <w:vMerge/>
            <w:shd w:val="clear" w:color="auto" w:fill="auto"/>
            <w:vAlign w:val="center"/>
          </w:tcPr>
          <w:p w:rsidR="00C55D18" w:rsidRPr="00C55D18" w:rsidRDefault="00C55D18" w:rsidP="005534E9">
            <w:pPr>
              <w:spacing w:line="240" w:lineRule="auto"/>
              <w:jc w:val="center"/>
              <w:rPr>
                <w:lang w:bidi="ru-RU"/>
              </w:rPr>
            </w:pPr>
          </w:p>
        </w:tc>
        <w:tc>
          <w:tcPr>
            <w:tcW w:w="957" w:type="dxa"/>
            <w:shd w:val="clear" w:color="auto" w:fill="auto"/>
          </w:tcPr>
          <w:p w:rsidR="00C55D18" w:rsidRPr="00C55D18" w:rsidRDefault="00C55D18" w:rsidP="005534E9">
            <w:pPr>
              <w:spacing w:line="240" w:lineRule="auto"/>
              <w:jc w:val="center"/>
            </w:pPr>
            <w:r w:rsidRPr="00C55D18">
              <w:t>63</w:t>
            </w:r>
          </w:p>
        </w:tc>
        <w:tc>
          <w:tcPr>
            <w:tcW w:w="960" w:type="dxa"/>
            <w:shd w:val="clear" w:color="auto" w:fill="auto"/>
          </w:tcPr>
          <w:p w:rsidR="00C55D18" w:rsidRPr="00C55D18" w:rsidRDefault="00C55D18" w:rsidP="005534E9">
            <w:pPr>
              <w:spacing w:line="240" w:lineRule="auto"/>
              <w:jc w:val="center"/>
            </w:pPr>
            <w:r w:rsidRPr="00C55D18">
              <w:t>125</w:t>
            </w:r>
          </w:p>
        </w:tc>
        <w:tc>
          <w:tcPr>
            <w:tcW w:w="996" w:type="dxa"/>
            <w:shd w:val="clear" w:color="auto" w:fill="auto"/>
          </w:tcPr>
          <w:p w:rsidR="00C55D18" w:rsidRPr="00C55D18" w:rsidRDefault="00C55D18" w:rsidP="005534E9">
            <w:pPr>
              <w:spacing w:line="240" w:lineRule="auto"/>
              <w:jc w:val="center"/>
            </w:pPr>
            <w:r w:rsidRPr="00C55D18">
              <w:t>250</w:t>
            </w:r>
          </w:p>
        </w:tc>
        <w:tc>
          <w:tcPr>
            <w:tcW w:w="961" w:type="dxa"/>
            <w:shd w:val="clear" w:color="auto" w:fill="auto"/>
          </w:tcPr>
          <w:p w:rsidR="00C55D18" w:rsidRPr="00C55D18" w:rsidRDefault="00C55D18" w:rsidP="005534E9">
            <w:pPr>
              <w:spacing w:line="240" w:lineRule="auto"/>
              <w:jc w:val="center"/>
            </w:pPr>
            <w:r w:rsidRPr="00C55D18">
              <w:t>500</w:t>
            </w:r>
          </w:p>
        </w:tc>
        <w:tc>
          <w:tcPr>
            <w:tcW w:w="964" w:type="dxa"/>
            <w:shd w:val="clear" w:color="auto" w:fill="auto"/>
          </w:tcPr>
          <w:p w:rsidR="00C55D18" w:rsidRPr="00C55D18" w:rsidRDefault="00C55D18" w:rsidP="005534E9">
            <w:pPr>
              <w:spacing w:line="240" w:lineRule="auto"/>
              <w:jc w:val="center"/>
            </w:pPr>
            <w:r w:rsidRPr="00C55D18">
              <w:t>1000</w:t>
            </w:r>
          </w:p>
        </w:tc>
        <w:tc>
          <w:tcPr>
            <w:tcW w:w="965" w:type="dxa"/>
            <w:shd w:val="clear" w:color="auto" w:fill="auto"/>
          </w:tcPr>
          <w:p w:rsidR="00C55D18" w:rsidRPr="00C55D18" w:rsidRDefault="00C55D18" w:rsidP="005534E9">
            <w:pPr>
              <w:spacing w:line="240" w:lineRule="auto"/>
              <w:jc w:val="center"/>
            </w:pPr>
            <w:r w:rsidRPr="00C55D18">
              <w:t>2000</w:t>
            </w:r>
          </w:p>
        </w:tc>
        <w:tc>
          <w:tcPr>
            <w:tcW w:w="965" w:type="dxa"/>
            <w:shd w:val="clear" w:color="auto" w:fill="auto"/>
          </w:tcPr>
          <w:p w:rsidR="00C55D18" w:rsidRPr="00C55D18" w:rsidRDefault="00C55D18" w:rsidP="005534E9">
            <w:pPr>
              <w:spacing w:line="240" w:lineRule="auto"/>
              <w:jc w:val="center"/>
            </w:pPr>
            <w:r w:rsidRPr="00C55D18">
              <w:t>4000</w:t>
            </w:r>
          </w:p>
        </w:tc>
        <w:tc>
          <w:tcPr>
            <w:tcW w:w="965" w:type="dxa"/>
            <w:shd w:val="clear" w:color="auto" w:fill="auto"/>
          </w:tcPr>
          <w:p w:rsidR="00C55D18" w:rsidRPr="00C55D18" w:rsidRDefault="00C55D18" w:rsidP="005534E9">
            <w:pPr>
              <w:spacing w:line="240" w:lineRule="auto"/>
              <w:jc w:val="center"/>
            </w:pPr>
            <w:r w:rsidRPr="00C55D18">
              <w:t>8000</w:t>
            </w:r>
          </w:p>
        </w:tc>
      </w:tr>
      <w:tr w:rsidR="00C55D18" w:rsidRPr="00C55D18" w:rsidTr="005534E9">
        <w:trPr>
          <w:jc w:val="center"/>
        </w:trPr>
        <w:tc>
          <w:tcPr>
            <w:tcW w:w="1612" w:type="dxa"/>
            <w:shd w:val="clear" w:color="auto" w:fill="auto"/>
            <w:vAlign w:val="center"/>
          </w:tcPr>
          <w:p w:rsidR="00C55D18" w:rsidRPr="00C55D18" w:rsidRDefault="00C55D18" w:rsidP="005534E9">
            <w:pPr>
              <w:spacing w:line="240" w:lineRule="auto"/>
              <w:jc w:val="center"/>
              <w:rPr>
                <w:lang w:val="en-US" w:bidi="ru-RU"/>
              </w:rPr>
            </w:pPr>
            <w:proofErr w:type="spellStart"/>
            <w:r w:rsidRPr="00C55D18">
              <w:rPr>
                <w:i/>
                <w:iCs/>
                <w:lang w:bidi="ru-RU"/>
              </w:rPr>
              <w:t>L</w:t>
            </w:r>
            <w:r w:rsidRPr="00C55D18">
              <w:rPr>
                <w:i/>
                <w:iCs/>
                <w:vertAlign w:val="subscript"/>
                <w:lang w:bidi="ru-RU"/>
              </w:rPr>
              <w:t>j</w:t>
            </w:r>
            <w:proofErr w:type="spellEnd"/>
            <w:r w:rsidRPr="00C55D18">
              <w:rPr>
                <w:iCs/>
                <w:lang w:bidi="ru-RU"/>
              </w:rPr>
              <w:t>, дБ</w:t>
            </w:r>
          </w:p>
        </w:tc>
        <w:tc>
          <w:tcPr>
            <w:tcW w:w="957"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84</w:t>
            </w:r>
          </w:p>
        </w:tc>
        <w:tc>
          <w:tcPr>
            <w:tcW w:w="960"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92</w:t>
            </w:r>
          </w:p>
        </w:tc>
        <w:tc>
          <w:tcPr>
            <w:tcW w:w="996"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85</w:t>
            </w:r>
          </w:p>
        </w:tc>
        <w:tc>
          <w:tcPr>
            <w:tcW w:w="961"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84</w:t>
            </w:r>
          </w:p>
        </w:tc>
        <w:tc>
          <w:tcPr>
            <w:tcW w:w="964"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80</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81</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78</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71</w:t>
            </w:r>
          </w:p>
        </w:tc>
      </w:tr>
      <w:tr w:rsidR="00C55D18" w:rsidRPr="00C55D18" w:rsidTr="005534E9">
        <w:trPr>
          <w:jc w:val="center"/>
        </w:trPr>
        <w:tc>
          <w:tcPr>
            <w:tcW w:w="1612" w:type="dxa"/>
            <w:shd w:val="clear" w:color="auto" w:fill="auto"/>
            <w:vAlign w:val="center"/>
          </w:tcPr>
          <w:p w:rsidR="00C55D18" w:rsidRPr="00C55D18" w:rsidRDefault="00C55D18" w:rsidP="005534E9">
            <w:pPr>
              <w:spacing w:line="240" w:lineRule="auto"/>
              <w:jc w:val="center"/>
              <w:rPr>
                <w:i/>
                <w:iCs/>
                <w:lang w:bidi="ru-RU"/>
              </w:rPr>
            </w:pPr>
            <w:proofErr w:type="spellStart"/>
            <w:r w:rsidRPr="00C55D18">
              <w:rPr>
                <w:i/>
                <w:iCs/>
                <w:lang w:bidi="ru-RU"/>
              </w:rPr>
              <w:t>L</w:t>
            </w:r>
            <w:r w:rsidRPr="00C55D18">
              <w:rPr>
                <w:i/>
                <w:iCs/>
                <w:vertAlign w:val="subscript"/>
                <w:lang w:bidi="ru-RU"/>
              </w:rPr>
              <w:t>j</w:t>
            </w:r>
            <w:r w:rsidRPr="00C55D18">
              <w:rPr>
                <w:iCs/>
                <w:vertAlign w:val="subscript"/>
                <w:lang w:val="en-US" w:bidi="ru-RU"/>
              </w:rPr>
              <w:t>доп</w:t>
            </w:r>
            <w:proofErr w:type="spellEnd"/>
            <w:r w:rsidRPr="00C55D18">
              <w:rPr>
                <w:iCs/>
                <w:lang w:bidi="ru-RU"/>
              </w:rPr>
              <w:t>, дБ</w:t>
            </w:r>
          </w:p>
        </w:tc>
        <w:tc>
          <w:tcPr>
            <w:tcW w:w="957"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95</w:t>
            </w:r>
          </w:p>
        </w:tc>
        <w:tc>
          <w:tcPr>
            <w:tcW w:w="960"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87</w:t>
            </w:r>
          </w:p>
        </w:tc>
        <w:tc>
          <w:tcPr>
            <w:tcW w:w="996"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82</w:t>
            </w:r>
          </w:p>
        </w:tc>
        <w:tc>
          <w:tcPr>
            <w:tcW w:w="961"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78</w:t>
            </w:r>
          </w:p>
        </w:tc>
        <w:tc>
          <w:tcPr>
            <w:tcW w:w="964"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75</w:t>
            </w:r>
          </w:p>
        </w:tc>
        <w:tc>
          <w:tcPr>
            <w:tcW w:w="965"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73</w:t>
            </w:r>
          </w:p>
        </w:tc>
        <w:tc>
          <w:tcPr>
            <w:tcW w:w="965"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71</w:t>
            </w:r>
          </w:p>
        </w:tc>
        <w:tc>
          <w:tcPr>
            <w:tcW w:w="965" w:type="dxa"/>
            <w:tcBorders>
              <w:top w:val="nil"/>
              <w:left w:val="nil"/>
              <w:bottom w:val="single" w:sz="4" w:space="0" w:color="auto"/>
              <w:right w:val="single" w:sz="4" w:space="0" w:color="auto"/>
            </w:tcBorders>
            <w:shd w:val="clear" w:color="auto" w:fill="auto"/>
            <w:vAlign w:val="center"/>
          </w:tcPr>
          <w:p w:rsidR="00C55D18" w:rsidRPr="00C55D18" w:rsidRDefault="00C55D18" w:rsidP="005534E9">
            <w:pPr>
              <w:jc w:val="center"/>
              <w:rPr>
                <w:color w:val="000000"/>
              </w:rPr>
            </w:pPr>
            <w:r w:rsidRPr="00C55D18">
              <w:rPr>
                <w:color w:val="000000"/>
              </w:rPr>
              <w:t>69</w:t>
            </w:r>
          </w:p>
        </w:tc>
      </w:tr>
    </w:tbl>
    <w:p w:rsidR="00C55D18" w:rsidRPr="00C55D18" w:rsidRDefault="00C55D18" w:rsidP="00C55D18">
      <w:pPr>
        <w:spacing w:before="120" w:after="120" w:line="240" w:lineRule="auto"/>
        <w:ind w:firstLine="709"/>
        <w:jc w:val="both"/>
      </w:pPr>
      <w:r w:rsidRPr="00C55D18">
        <w:t xml:space="preserve">Сравнивая значения </w:t>
      </w:r>
      <w:proofErr w:type="spellStart"/>
      <w:r w:rsidRPr="00C55D18">
        <w:rPr>
          <w:i/>
        </w:rPr>
        <w:t>L</w:t>
      </w:r>
      <w:r w:rsidRPr="00C55D18">
        <w:rPr>
          <w:i/>
          <w:vertAlign w:val="subscript"/>
        </w:rPr>
        <w:t>j</w:t>
      </w:r>
      <w:proofErr w:type="spellEnd"/>
      <w:r w:rsidRPr="00C55D18">
        <w:t xml:space="preserve"> и </w:t>
      </w:r>
      <w:proofErr w:type="spellStart"/>
      <w:r w:rsidRPr="00C55D18">
        <w:rPr>
          <w:i/>
        </w:rPr>
        <w:t>L</w:t>
      </w:r>
      <w:r w:rsidRPr="00C55D18">
        <w:rPr>
          <w:i/>
          <w:vertAlign w:val="subscript"/>
        </w:rPr>
        <w:t>j</w:t>
      </w:r>
      <w:r w:rsidRPr="00C55D18">
        <w:rPr>
          <w:vertAlign w:val="subscript"/>
        </w:rPr>
        <w:t>доп</w:t>
      </w:r>
      <w:proofErr w:type="spellEnd"/>
      <w:r w:rsidRPr="00C55D18">
        <w:t xml:space="preserve">, делаем вывод, что на семи среднегеометрических частотах </w:t>
      </w:r>
      <w:r w:rsidRPr="00C55D18">
        <w:rPr>
          <w:i/>
          <w:lang w:bidi="en-US"/>
        </w:rPr>
        <w:t>F</w:t>
      </w:r>
      <w:r w:rsidRPr="00C55D18">
        <w:rPr>
          <w:lang w:bidi="en-US"/>
        </w:rPr>
        <w:t xml:space="preserve"> </w:t>
      </w:r>
      <w:r w:rsidRPr="00C55D18">
        <w:rPr>
          <w:lang w:bidi="ru-RU"/>
        </w:rPr>
        <w:t>= 125, 250, 500, 1000, 2000, 4000, 8000 Гц</w:t>
      </w:r>
      <w:r w:rsidRPr="00C55D18">
        <w:t xml:space="preserve"> уровень звукового давления шума превышает нормативное значение, следовательно, необходимо принимать меры по снижению шума.</w:t>
      </w:r>
    </w:p>
    <w:p w:rsidR="00C55D18" w:rsidRPr="00C55D18" w:rsidRDefault="00C55D18" w:rsidP="00C55D18">
      <w:pPr>
        <w:spacing w:before="120" w:after="120" w:line="240" w:lineRule="auto"/>
        <w:ind w:firstLine="709"/>
        <w:jc w:val="both"/>
      </w:pPr>
      <w:r w:rsidRPr="00C55D18">
        <w:t>Требуемое снижение уровней шума ∆</w:t>
      </w:r>
      <w:r w:rsidRPr="00C55D18">
        <w:rPr>
          <w:i/>
          <w:lang w:val="en-US"/>
        </w:rPr>
        <w:t>L</w:t>
      </w:r>
      <w:proofErr w:type="spellStart"/>
      <w:r w:rsidRPr="00C55D18">
        <w:rPr>
          <w:vertAlign w:val="subscript"/>
        </w:rPr>
        <w:t>тр</w:t>
      </w:r>
      <w:proofErr w:type="spellEnd"/>
      <w:r w:rsidRPr="00C55D18">
        <w:t xml:space="preserve">, дБ, в октавных полосах частот </w:t>
      </w:r>
    </w:p>
    <w:p w:rsidR="00C55D18" w:rsidRPr="00C55D18" w:rsidRDefault="00C55D18" w:rsidP="00C55D18">
      <w:pPr>
        <w:spacing w:before="120" w:after="120" w:line="240" w:lineRule="auto"/>
        <w:jc w:val="center"/>
      </w:pPr>
      <w:r w:rsidRPr="00C55D18">
        <w:t>∆</w:t>
      </w:r>
      <w:r w:rsidRPr="00C55D18">
        <w:rPr>
          <w:i/>
          <w:lang w:val="en-US"/>
        </w:rPr>
        <w:t>L</w:t>
      </w:r>
      <w:proofErr w:type="spellStart"/>
      <w:r w:rsidRPr="00C55D18">
        <w:rPr>
          <w:vertAlign w:val="subscript"/>
        </w:rPr>
        <w:t>тр</w:t>
      </w:r>
      <w:proofErr w:type="spellEnd"/>
      <w:r w:rsidRPr="00C55D18">
        <w:t xml:space="preserve"> = </w:t>
      </w:r>
      <w:proofErr w:type="spellStart"/>
      <w:r w:rsidRPr="00C55D18">
        <w:rPr>
          <w:i/>
        </w:rPr>
        <w:t>L</w:t>
      </w:r>
      <w:r w:rsidRPr="00C55D18">
        <w:rPr>
          <w:i/>
          <w:vertAlign w:val="subscript"/>
        </w:rPr>
        <w:t>j</w:t>
      </w:r>
      <w:proofErr w:type="spellEnd"/>
      <w:r w:rsidRPr="00C55D18">
        <w:t xml:space="preserve"> – </w:t>
      </w:r>
      <w:proofErr w:type="spellStart"/>
      <w:r w:rsidRPr="00C55D18">
        <w:rPr>
          <w:i/>
        </w:rPr>
        <w:t>L</w:t>
      </w:r>
      <w:r w:rsidRPr="00C55D18">
        <w:rPr>
          <w:i/>
          <w:vertAlign w:val="subscript"/>
        </w:rPr>
        <w:t>j</w:t>
      </w:r>
      <w:r w:rsidRPr="00C55D18">
        <w:rPr>
          <w:vertAlign w:val="subscript"/>
        </w:rPr>
        <w:t>доп</w:t>
      </w:r>
      <w:proofErr w:type="spellEnd"/>
      <w:r w:rsidRPr="00C55D18">
        <w:t>,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957"/>
        <w:gridCol w:w="960"/>
        <w:gridCol w:w="996"/>
        <w:gridCol w:w="961"/>
        <w:gridCol w:w="964"/>
        <w:gridCol w:w="965"/>
        <w:gridCol w:w="965"/>
        <w:gridCol w:w="965"/>
      </w:tblGrid>
      <w:tr w:rsidR="00C55D18" w:rsidRPr="00C55D18" w:rsidTr="005534E9">
        <w:trPr>
          <w:jc w:val="center"/>
        </w:trPr>
        <w:tc>
          <w:tcPr>
            <w:tcW w:w="1612" w:type="dxa"/>
            <w:vMerge w:val="restart"/>
            <w:shd w:val="clear" w:color="auto" w:fill="auto"/>
            <w:vAlign w:val="center"/>
          </w:tcPr>
          <w:p w:rsidR="00C55D18" w:rsidRPr="00C55D18" w:rsidRDefault="00C55D18" w:rsidP="005534E9">
            <w:pPr>
              <w:spacing w:line="240" w:lineRule="auto"/>
              <w:jc w:val="center"/>
              <w:rPr>
                <w:lang w:bidi="ru-RU"/>
              </w:rPr>
            </w:pPr>
            <w:r w:rsidRPr="00C55D18">
              <w:t>Требуемое снижение уровней шума</w:t>
            </w:r>
          </w:p>
        </w:tc>
        <w:tc>
          <w:tcPr>
            <w:tcW w:w="7733" w:type="dxa"/>
            <w:gridSpan w:val="8"/>
            <w:shd w:val="clear" w:color="auto" w:fill="auto"/>
            <w:vAlign w:val="center"/>
          </w:tcPr>
          <w:p w:rsidR="00C55D18" w:rsidRPr="00C55D18" w:rsidRDefault="00C55D18" w:rsidP="005534E9">
            <w:pPr>
              <w:spacing w:line="240" w:lineRule="auto"/>
              <w:jc w:val="center"/>
              <w:rPr>
                <w:lang w:bidi="ru-RU"/>
              </w:rPr>
            </w:pPr>
            <w:r w:rsidRPr="00C55D18">
              <w:rPr>
                <w:lang w:bidi="ru-RU"/>
              </w:rPr>
              <w:t>Среднегеометрические частоты октавных полос в Гц</w:t>
            </w:r>
          </w:p>
        </w:tc>
      </w:tr>
      <w:tr w:rsidR="00C55D18" w:rsidRPr="00C55D18" w:rsidTr="005534E9">
        <w:trPr>
          <w:jc w:val="center"/>
        </w:trPr>
        <w:tc>
          <w:tcPr>
            <w:tcW w:w="1612" w:type="dxa"/>
            <w:vMerge/>
            <w:shd w:val="clear" w:color="auto" w:fill="auto"/>
            <w:vAlign w:val="center"/>
          </w:tcPr>
          <w:p w:rsidR="00C55D18" w:rsidRPr="00C55D18" w:rsidRDefault="00C55D18" w:rsidP="005534E9">
            <w:pPr>
              <w:spacing w:line="240" w:lineRule="auto"/>
              <w:jc w:val="center"/>
              <w:rPr>
                <w:lang w:bidi="ru-RU"/>
              </w:rPr>
            </w:pPr>
          </w:p>
        </w:tc>
        <w:tc>
          <w:tcPr>
            <w:tcW w:w="957" w:type="dxa"/>
            <w:shd w:val="clear" w:color="auto" w:fill="auto"/>
          </w:tcPr>
          <w:p w:rsidR="00C55D18" w:rsidRPr="00C55D18" w:rsidRDefault="00C55D18" w:rsidP="005534E9">
            <w:pPr>
              <w:spacing w:line="240" w:lineRule="auto"/>
              <w:jc w:val="center"/>
            </w:pPr>
            <w:r w:rsidRPr="00C55D18">
              <w:t>63</w:t>
            </w:r>
          </w:p>
        </w:tc>
        <w:tc>
          <w:tcPr>
            <w:tcW w:w="960" w:type="dxa"/>
            <w:shd w:val="clear" w:color="auto" w:fill="auto"/>
          </w:tcPr>
          <w:p w:rsidR="00C55D18" w:rsidRPr="00C55D18" w:rsidRDefault="00C55D18" w:rsidP="005534E9">
            <w:pPr>
              <w:spacing w:line="240" w:lineRule="auto"/>
              <w:jc w:val="center"/>
            </w:pPr>
            <w:r w:rsidRPr="00C55D18">
              <w:t>125</w:t>
            </w:r>
          </w:p>
        </w:tc>
        <w:tc>
          <w:tcPr>
            <w:tcW w:w="996" w:type="dxa"/>
            <w:shd w:val="clear" w:color="auto" w:fill="auto"/>
          </w:tcPr>
          <w:p w:rsidR="00C55D18" w:rsidRPr="00C55D18" w:rsidRDefault="00C55D18" w:rsidP="005534E9">
            <w:pPr>
              <w:spacing w:line="240" w:lineRule="auto"/>
              <w:jc w:val="center"/>
            </w:pPr>
            <w:r w:rsidRPr="00C55D18">
              <w:t>250</w:t>
            </w:r>
          </w:p>
        </w:tc>
        <w:tc>
          <w:tcPr>
            <w:tcW w:w="961" w:type="dxa"/>
            <w:shd w:val="clear" w:color="auto" w:fill="auto"/>
          </w:tcPr>
          <w:p w:rsidR="00C55D18" w:rsidRPr="00C55D18" w:rsidRDefault="00C55D18" w:rsidP="005534E9">
            <w:pPr>
              <w:spacing w:line="240" w:lineRule="auto"/>
              <w:jc w:val="center"/>
            </w:pPr>
            <w:r w:rsidRPr="00C55D18">
              <w:t>500</w:t>
            </w:r>
          </w:p>
        </w:tc>
        <w:tc>
          <w:tcPr>
            <w:tcW w:w="964" w:type="dxa"/>
            <w:shd w:val="clear" w:color="auto" w:fill="auto"/>
          </w:tcPr>
          <w:p w:rsidR="00C55D18" w:rsidRPr="00C55D18" w:rsidRDefault="00C55D18" w:rsidP="005534E9">
            <w:pPr>
              <w:spacing w:line="240" w:lineRule="auto"/>
              <w:jc w:val="center"/>
            </w:pPr>
            <w:r w:rsidRPr="00C55D18">
              <w:t>1000</w:t>
            </w:r>
          </w:p>
        </w:tc>
        <w:tc>
          <w:tcPr>
            <w:tcW w:w="965" w:type="dxa"/>
            <w:shd w:val="clear" w:color="auto" w:fill="auto"/>
          </w:tcPr>
          <w:p w:rsidR="00C55D18" w:rsidRPr="00C55D18" w:rsidRDefault="00C55D18" w:rsidP="005534E9">
            <w:pPr>
              <w:spacing w:line="240" w:lineRule="auto"/>
              <w:jc w:val="center"/>
            </w:pPr>
            <w:r w:rsidRPr="00C55D18">
              <w:t>2000</w:t>
            </w:r>
          </w:p>
        </w:tc>
        <w:tc>
          <w:tcPr>
            <w:tcW w:w="965" w:type="dxa"/>
            <w:shd w:val="clear" w:color="auto" w:fill="auto"/>
          </w:tcPr>
          <w:p w:rsidR="00C55D18" w:rsidRPr="00C55D18" w:rsidRDefault="00C55D18" w:rsidP="005534E9">
            <w:pPr>
              <w:spacing w:line="240" w:lineRule="auto"/>
              <w:jc w:val="center"/>
            </w:pPr>
            <w:r w:rsidRPr="00C55D18">
              <w:t>4000</w:t>
            </w:r>
          </w:p>
        </w:tc>
        <w:tc>
          <w:tcPr>
            <w:tcW w:w="965" w:type="dxa"/>
            <w:shd w:val="clear" w:color="auto" w:fill="auto"/>
          </w:tcPr>
          <w:p w:rsidR="00C55D18" w:rsidRPr="00C55D18" w:rsidRDefault="00C55D18" w:rsidP="005534E9">
            <w:pPr>
              <w:spacing w:line="240" w:lineRule="auto"/>
              <w:jc w:val="center"/>
            </w:pPr>
            <w:r w:rsidRPr="00C55D18">
              <w:t>8000</w:t>
            </w:r>
          </w:p>
        </w:tc>
      </w:tr>
      <w:tr w:rsidR="00C55D18" w:rsidRPr="00C55D18" w:rsidTr="005534E9">
        <w:trPr>
          <w:jc w:val="center"/>
        </w:trPr>
        <w:tc>
          <w:tcPr>
            <w:tcW w:w="1612" w:type="dxa"/>
            <w:shd w:val="clear" w:color="auto" w:fill="auto"/>
            <w:vAlign w:val="center"/>
          </w:tcPr>
          <w:p w:rsidR="00C55D18" w:rsidRPr="00C55D18" w:rsidRDefault="00C55D18" w:rsidP="005534E9">
            <w:pPr>
              <w:spacing w:line="240" w:lineRule="auto"/>
              <w:jc w:val="center"/>
              <w:rPr>
                <w:lang w:val="en-US" w:bidi="ru-RU"/>
              </w:rPr>
            </w:pPr>
            <w:r w:rsidRPr="00C55D18">
              <w:t>∆</w:t>
            </w:r>
            <w:r w:rsidRPr="00C55D18">
              <w:rPr>
                <w:i/>
                <w:lang w:val="en-US"/>
              </w:rPr>
              <w:t>L</w:t>
            </w:r>
            <w:proofErr w:type="spellStart"/>
            <w:r w:rsidRPr="00C55D18">
              <w:rPr>
                <w:vertAlign w:val="subscript"/>
              </w:rPr>
              <w:t>тр</w:t>
            </w:r>
            <w:proofErr w:type="spellEnd"/>
            <w:r w:rsidRPr="00C55D18">
              <w:t>, дБ</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5</w:t>
            </w:r>
          </w:p>
        </w:tc>
        <w:tc>
          <w:tcPr>
            <w:tcW w:w="996"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3</w:t>
            </w:r>
          </w:p>
        </w:tc>
        <w:tc>
          <w:tcPr>
            <w:tcW w:w="961"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6</w:t>
            </w:r>
          </w:p>
        </w:tc>
        <w:tc>
          <w:tcPr>
            <w:tcW w:w="964"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5</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8</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7</w:t>
            </w:r>
          </w:p>
        </w:tc>
        <w:tc>
          <w:tcPr>
            <w:tcW w:w="965" w:type="dxa"/>
            <w:tcBorders>
              <w:top w:val="single" w:sz="4" w:space="0" w:color="auto"/>
              <w:left w:val="nil"/>
              <w:bottom w:val="single" w:sz="4" w:space="0" w:color="auto"/>
              <w:right w:val="single" w:sz="4" w:space="0" w:color="auto"/>
            </w:tcBorders>
            <w:shd w:val="clear" w:color="auto" w:fill="auto"/>
            <w:vAlign w:val="center"/>
          </w:tcPr>
          <w:p w:rsidR="00C55D18" w:rsidRPr="00C55D18" w:rsidRDefault="00C55D18" w:rsidP="005534E9">
            <w:pPr>
              <w:spacing w:line="240" w:lineRule="auto"/>
              <w:jc w:val="center"/>
              <w:rPr>
                <w:color w:val="000000"/>
              </w:rPr>
            </w:pPr>
            <w:r w:rsidRPr="00C55D18">
              <w:rPr>
                <w:color w:val="000000"/>
              </w:rPr>
              <w:t>2</w:t>
            </w:r>
          </w:p>
        </w:tc>
      </w:tr>
    </w:tbl>
    <w:p w:rsidR="00C55D18" w:rsidRPr="00C55D18" w:rsidRDefault="00C55D18" w:rsidP="00C55D18">
      <w:pPr>
        <w:spacing w:before="100" w:beforeAutospacing="1"/>
        <w:jc w:val="center"/>
      </w:pPr>
      <w:r w:rsidRPr="00C55D18">
        <w:rPr>
          <w:noProof/>
        </w:rPr>
        <w:object w:dxaOrig="7220" w:dyaOrig="5588">
          <v:shape id="Диаграмма 1" o:spid="_x0000_i1057" type="#_x0000_t75" style="width:360.75pt;height:279.75pt;visibility:visible" o:ole="">
            <v:imagedata r:id="rId16" o:title=""/>
            <o:lock v:ext="edit" aspectratio="f"/>
          </v:shape>
          <o:OLEObject Type="Embed" ProgID="Excel.Chart.8" ShapeID="Диаграмма 1" DrawAspect="Content" ObjectID="_1492909997" r:id="rId17">
            <o:FieldCodes>\s</o:FieldCodes>
          </o:OLEObject>
        </w:object>
      </w:r>
    </w:p>
    <w:p w:rsidR="00C55D18" w:rsidRPr="00C55D18" w:rsidRDefault="00C55D18" w:rsidP="00C55D18">
      <w:pPr>
        <w:spacing w:before="100" w:beforeAutospacing="1"/>
        <w:ind w:firstLine="708"/>
        <w:jc w:val="both"/>
      </w:pPr>
      <w:r w:rsidRPr="00C55D18">
        <w:t>Предлагаемые защитные мероприятия:</w:t>
      </w:r>
    </w:p>
    <w:p w:rsidR="00C55D18" w:rsidRPr="00C55D18" w:rsidRDefault="00C55D18" w:rsidP="00C55D18">
      <w:pPr>
        <w:spacing w:before="100" w:beforeAutospacing="1"/>
        <w:ind w:firstLine="708"/>
        <w:jc w:val="both"/>
      </w:pPr>
      <w:r w:rsidRPr="00C55D18">
        <w:lastRenderedPageBreak/>
        <w:t>1) использование специальной звукопоглощающей облицовки внутренних поверхностей помещения;</w:t>
      </w:r>
    </w:p>
    <w:p w:rsidR="00C55D18" w:rsidRPr="00C55D18" w:rsidRDefault="00C55D18" w:rsidP="00C55D18">
      <w:pPr>
        <w:spacing w:before="100" w:beforeAutospacing="1"/>
        <w:ind w:firstLine="708"/>
        <w:jc w:val="both"/>
      </w:pPr>
      <w:r w:rsidRPr="00C55D18">
        <w:t>2) применение звукоизолирующего экрана (кожуха);</w:t>
      </w:r>
    </w:p>
    <w:p w:rsidR="00C55D18" w:rsidRPr="00C55D18" w:rsidRDefault="00C55D18" w:rsidP="00C55D18">
      <w:pPr>
        <w:pStyle w:val="a2"/>
        <w:jc w:val="left"/>
        <w:rPr>
          <w:lang w:val="en-US"/>
        </w:rPr>
      </w:pPr>
      <w:r w:rsidRPr="00C55D18">
        <w:t>3) применение звукоизолирующих кабин.</w:t>
      </w:r>
    </w:p>
    <w:p w:rsidR="003C20EC" w:rsidRPr="004D1F96" w:rsidRDefault="003C20EC" w:rsidP="003C20EC">
      <w:pPr>
        <w:pStyle w:val="2"/>
      </w:pPr>
      <w:r w:rsidRPr="004D1F96">
        <w:t>Расчет системы искусственного освещения</w:t>
      </w:r>
      <w:bookmarkEnd w:id="38"/>
      <w:bookmarkEnd w:id="39"/>
    </w:p>
    <w:p w:rsidR="003C20EC" w:rsidRDefault="003C20EC" w:rsidP="003C20EC">
      <w:pPr>
        <w:pStyle w:val="a2"/>
      </w:pPr>
      <w:r>
        <w:t>В зависимости от цели расчета при проектировании искусственного освещения приходится решать следующий ряд вопросов:</w:t>
      </w:r>
    </w:p>
    <w:p w:rsidR="003C20EC" w:rsidRDefault="003C20EC" w:rsidP="003C20EC">
      <w:pPr>
        <w:pStyle w:val="a7"/>
        <w:numPr>
          <w:ilvl w:val="0"/>
          <w:numId w:val="4"/>
        </w:numPr>
        <w:ind w:left="1276"/>
      </w:pPr>
      <w:r>
        <w:t xml:space="preserve">Выбрать или определить типы ламп и светильников. Для освещения предприятий службы быта следует применять газоразрядные лампы. Применение ламп накаливания целесообразно при температуре воздуха ниже 10 </w:t>
      </w:r>
      <w:proofErr w:type="spellStart"/>
      <w:r>
        <w:rPr>
          <w:vertAlign w:val="superscript"/>
        </w:rPr>
        <w:t>о</w:t>
      </w:r>
      <w:r>
        <w:t>С</w:t>
      </w:r>
      <w:proofErr w:type="spellEnd"/>
      <w:r>
        <w:t xml:space="preserve"> и падении напряжения в сети более 10% от номинального.</w:t>
      </w:r>
    </w:p>
    <w:p w:rsidR="003C20EC" w:rsidRDefault="003C20EC" w:rsidP="003C20EC">
      <w:pPr>
        <w:pStyle w:val="a7"/>
        <w:numPr>
          <w:ilvl w:val="0"/>
          <w:numId w:val="0"/>
        </w:numPr>
        <w:ind w:left="1276"/>
      </w:pPr>
      <w:r>
        <w:t xml:space="preserve">Выбор светильника должен производится с учетом его крепления, подвода электроэнергии, защиты от механических повреждений, </w:t>
      </w:r>
      <w:proofErr w:type="spellStart"/>
      <w:r>
        <w:t>взрыво</w:t>
      </w:r>
      <w:proofErr w:type="spellEnd"/>
      <w:r>
        <w:t xml:space="preserve">- и </w:t>
      </w:r>
      <w:proofErr w:type="spellStart"/>
      <w:r>
        <w:t>пожароопасности</w:t>
      </w:r>
      <w:proofErr w:type="spellEnd"/>
      <w:r>
        <w:t xml:space="preserve"> (</w:t>
      </w:r>
      <w:r w:rsidRPr="004E270D">
        <w:t>открытые, закрытые, пылевлагонепроницаемые, взрывоопасные, взрывозащищенные</w:t>
      </w:r>
      <w:r w:rsidRPr="00A70D2E">
        <w:t xml:space="preserve"> </w:t>
      </w:r>
      <w:r w:rsidRPr="004E270D">
        <w:t>светильники</w:t>
      </w:r>
      <w:r>
        <w:t>).</w:t>
      </w:r>
    </w:p>
    <w:p w:rsidR="003C20EC" w:rsidRDefault="003C20EC" w:rsidP="003C20EC">
      <w:pPr>
        <w:pStyle w:val="a7"/>
        <w:numPr>
          <w:ilvl w:val="0"/>
          <w:numId w:val="2"/>
        </w:numPr>
        <w:ind w:left="1276"/>
      </w:pPr>
      <w:r>
        <w:t xml:space="preserve">Выбрать систему освещения. Наиболее экономичной является система </w:t>
      </w:r>
      <w:r w:rsidRPr="00FF0093">
        <w:t>комбинированного</w:t>
      </w:r>
      <w:r>
        <w:t xml:space="preserve"> освещения, так как она создает наиболее равномерное </w:t>
      </w:r>
      <w:proofErr w:type="spellStart"/>
      <w:r>
        <w:t>светораспределение</w:t>
      </w:r>
      <w:proofErr w:type="spellEnd"/>
      <w:r>
        <w:t>.</w:t>
      </w:r>
    </w:p>
    <w:p w:rsidR="003C20EC" w:rsidRDefault="003C20EC" w:rsidP="003C20EC">
      <w:pPr>
        <w:pStyle w:val="a7"/>
        <w:numPr>
          <w:ilvl w:val="0"/>
          <w:numId w:val="0"/>
        </w:numPr>
        <w:ind w:left="1276"/>
      </w:pPr>
      <w:r>
        <w:t xml:space="preserve">При комбинированном освещении доля общего освещения в нем не должна быть </w:t>
      </w:r>
      <w:r w:rsidRPr="00A93F5C">
        <w:t>меньше 10%.</w:t>
      </w:r>
    </w:p>
    <w:p w:rsidR="003C20EC" w:rsidRDefault="003C20EC" w:rsidP="003C20EC">
      <w:pPr>
        <w:pStyle w:val="a7"/>
        <w:numPr>
          <w:ilvl w:val="0"/>
          <w:numId w:val="2"/>
        </w:numPr>
        <w:ind w:left="1276"/>
      </w:pPr>
      <w:r>
        <w:t>Выбрать расположение светильников и определить их количество. Светильники, расположенные симметрично вдоль или поперек помещения, в шахматном порядке, рядами, ромбовидно, обеспечивают равномерное по площади освещение. Локализованное неравномерное размещение светильников производят с учетом местонахождения ПЭВМ, оборудования и т.д.</w:t>
      </w:r>
    </w:p>
    <w:p w:rsidR="003C20EC" w:rsidRDefault="003C20EC" w:rsidP="003C20EC">
      <w:pPr>
        <w:pStyle w:val="a7"/>
        <w:numPr>
          <w:ilvl w:val="0"/>
          <w:numId w:val="0"/>
        </w:numPr>
        <w:ind w:left="992" w:hanging="284"/>
      </w:pPr>
    </w:p>
    <w:p w:rsidR="003C20EC" w:rsidRPr="00973762" w:rsidRDefault="003C20EC" w:rsidP="003C20EC">
      <w:pPr>
        <w:pStyle w:val="a2"/>
      </w:pPr>
      <w:r>
        <w:t>Экспериментально установлено, что наибольшая равномерность достигается:</w:t>
      </w:r>
    </w:p>
    <w:p w:rsidR="003C20EC" w:rsidRDefault="003C20EC" w:rsidP="003C20EC">
      <w:pPr>
        <w:pStyle w:val="a9"/>
        <w:numPr>
          <w:ilvl w:val="0"/>
          <w:numId w:val="3"/>
        </w:numPr>
        <w:tabs>
          <w:tab w:val="clear" w:pos="1069"/>
          <w:tab w:val="num" w:pos="1350"/>
        </w:tabs>
        <w:ind w:left="1350"/>
      </w:pPr>
      <w:r>
        <w:t xml:space="preserve">При шахматном расположении, если </w:t>
      </w:r>
      <w:r w:rsidRPr="007336B8">
        <w:rPr>
          <w:position w:val="-28"/>
        </w:rPr>
        <w:object w:dxaOrig="1440" w:dyaOrig="660">
          <v:shape id="_x0000_i1025" type="#_x0000_t75" style="width:1in;height:33pt" o:ole="">
            <v:imagedata r:id="rId18" o:title=""/>
          </v:shape>
          <o:OLEObject Type="Embed" ProgID="Equation.3" ShapeID="_x0000_i1025" DrawAspect="Content" ObjectID="_1492909998" r:id="rId19"/>
        </w:object>
      </w:r>
      <w:r>
        <w:t>;</w:t>
      </w:r>
    </w:p>
    <w:p w:rsidR="003C20EC" w:rsidRDefault="003C20EC" w:rsidP="003C20EC">
      <w:pPr>
        <w:pStyle w:val="a9"/>
        <w:numPr>
          <w:ilvl w:val="0"/>
          <w:numId w:val="3"/>
        </w:numPr>
        <w:tabs>
          <w:tab w:val="clear" w:pos="1069"/>
          <w:tab w:val="num" w:pos="1350"/>
        </w:tabs>
        <w:ind w:left="1350"/>
      </w:pPr>
      <w:r>
        <w:t xml:space="preserve">При расположении прямоугольником, если </w:t>
      </w:r>
      <w:r w:rsidRPr="007336B8">
        <w:rPr>
          <w:position w:val="-28"/>
        </w:rPr>
        <w:object w:dxaOrig="1440" w:dyaOrig="660">
          <v:shape id="_x0000_i1026" type="#_x0000_t75" style="width:1in;height:33pt" o:ole="">
            <v:imagedata r:id="rId20" o:title=""/>
          </v:shape>
          <o:OLEObject Type="Embed" ProgID="Equation.3" ShapeID="_x0000_i1026" DrawAspect="Content" ObjectID="_1492909999" r:id="rId21"/>
        </w:object>
      </w:r>
      <w:r>
        <w:t>,</w:t>
      </w:r>
    </w:p>
    <w:p w:rsidR="003C20EC" w:rsidRDefault="003C20EC" w:rsidP="003C20EC">
      <w:pPr>
        <w:ind w:left="1350"/>
      </w:pPr>
      <w:r>
        <w:lastRenderedPageBreak/>
        <w:t xml:space="preserve">где </w:t>
      </w:r>
      <w:r w:rsidRPr="00A56D36">
        <w:rPr>
          <w:i/>
        </w:rPr>
        <w:t>r</w:t>
      </w:r>
      <w:r>
        <w:t xml:space="preserve"> – расстояние между светильниками; </w:t>
      </w:r>
      <w:proofErr w:type="spellStart"/>
      <w:r w:rsidRPr="00A56D36">
        <w:rPr>
          <w:i/>
        </w:rPr>
        <w:t>H</w:t>
      </w:r>
      <w:r>
        <w:t>p</w:t>
      </w:r>
      <w:proofErr w:type="spellEnd"/>
      <w:r>
        <w:t xml:space="preserve"> – высота подвеса светильника над рабочей поверхностью:</w:t>
      </w:r>
    </w:p>
    <w:p w:rsidR="003C20EC" w:rsidRPr="005402B4" w:rsidRDefault="003C20EC" w:rsidP="003C20EC">
      <w:pPr>
        <w:pStyle w:val="a8"/>
        <w:numPr>
          <w:ilvl w:val="0"/>
          <w:numId w:val="0"/>
        </w:numPr>
        <w:ind w:firstLine="720"/>
        <w:jc w:val="both"/>
      </w:pPr>
      <w:r w:rsidRPr="00A56D36">
        <w:rPr>
          <w:i/>
          <w:lang w:val="en-US"/>
        </w:rPr>
        <w:t>H</w:t>
      </w:r>
      <w:r>
        <w:rPr>
          <w:lang w:val="en-US"/>
        </w:rPr>
        <w:t>p</w:t>
      </w:r>
      <w:r>
        <w:t xml:space="preserve"> = </w:t>
      </w:r>
      <w:r w:rsidRPr="00A56D36">
        <w:rPr>
          <w:i/>
          <w:lang w:val="en-US"/>
        </w:rPr>
        <w:t>H</w:t>
      </w:r>
      <w:r w:rsidRPr="00A56D36">
        <w:rPr>
          <w:i/>
        </w:rPr>
        <w:t xml:space="preserve"> </w:t>
      </w:r>
      <w:r>
        <w:t xml:space="preserve">– </w:t>
      </w:r>
      <w:proofErr w:type="spellStart"/>
      <w:r w:rsidRPr="00A56D36">
        <w:rPr>
          <w:i/>
          <w:lang w:val="en-US"/>
        </w:rPr>
        <w:t>h</w:t>
      </w:r>
      <w:r>
        <w:rPr>
          <w:vertAlign w:val="subscript"/>
          <w:lang w:val="en-US"/>
        </w:rPr>
        <w:t>c</w:t>
      </w:r>
      <w:proofErr w:type="spellEnd"/>
      <w:r>
        <w:t xml:space="preserve"> – </w:t>
      </w:r>
      <w:r w:rsidRPr="00A56D36">
        <w:rPr>
          <w:i/>
          <w:lang w:val="en-US"/>
        </w:rPr>
        <w:t>h</w:t>
      </w:r>
      <w:r>
        <w:rPr>
          <w:vertAlign w:val="subscript"/>
        </w:rPr>
        <w:t>р.м.</w:t>
      </w:r>
      <w:r>
        <w:t>,</w:t>
      </w:r>
      <w:r w:rsidRPr="005402B4">
        <w:tab/>
      </w:r>
      <w:r w:rsidRPr="00EB6CA8">
        <w:tab/>
      </w:r>
      <w:r w:rsidRPr="00EB6CA8">
        <w:tab/>
      </w:r>
      <w:r w:rsidRPr="00EB6CA8">
        <w:tab/>
      </w:r>
      <w:r w:rsidRPr="00EB6CA8">
        <w:tab/>
      </w:r>
      <w:r w:rsidRPr="00EB6CA8">
        <w:tab/>
      </w:r>
      <w:r w:rsidRPr="00EB6CA8">
        <w:tab/>
      </w:r>
      <w:r w:rsidRPr="00EB6CA8">
        <w:tab/>
      </w:r>
      <w:r w:rsidRPr="00EB6CA8">
        <w:tab/>
      </w:r>
      <w:r w:rsidRPr="005402B4">
        <w:t>(</w:t>
      </w:r>
      <w:r>
        <w:t>7</w:t>
      </w:r>
      <w:r w:rsidRPr="005402B4">
        <w:t>.1)</w:t>
      </w:r>
    </w:p>
    <w:p w:rsidR="003C20EC" w:rsidRDefault="003C20EC" w:rsidP="003C20EC">
      <w:pPr>
        <w:ind w:left="1350"/>
      </w:pPr>
      <w:r>
        <w:t xml:space="preserve">где </w:t>
      </w:r>
      <w:r w:rsidRPr="00D27063">
        <w:rPr>
          <w:i/>
        </w:rPr>
        <w:t xml:space="preserve">H </w:t>
      </w:r>
      <w:r>
        <w:t xml:space="preserve">– высота помещения, м; </w:t>
      </w:r>
      <w:proofErr w:type="spellStart"/>
      <w:r w:rsidRPr="00D27063">
        <w:rPr>
          <w:i/>
        </w:rPr>
        <w:t>h</w:t>
      </w:r>
      <w:r>
        <w:t>c</w:t>
      </w:r>
      <w:proofErr w:type="spellEnd"/>
      <w:r>
        <w:t xml:space="preserve"> – высота подвеса светильника, м; </w:t>
      </w:r>
      <w:proofErr w:type="spellStart"/>
      <w:r w:rsidRPr="00D27063">
        <w:rPr>
          <w:i/>
        </w:rPr>
        <w:t>h</w:t>
      </w:r>
      <w:r>
        <w:t>р.м</w:t>
      </w:r>
      <w:proofErr w:type="spellEnd"/>
      <w:r>
        <w:t>. – высота рабочего места (</w:t>
      </w:r>
      <w:proofErr w:type="spellStart"/>
      <w:r w:rsidRPr="00D27063">
        <w:rPr>
          <w:i/>
        </w:rPr>
        <w:t>h</w:t>
      </w:r>
      <w:r>
        <w:t>р.м</w:t>
      </w:r>
      <w:proofErr w:type="spellEnd"/>
      <w:r>
        <w:t xml:space="preserve">. = </w:t>
      </w:r>
      <w:smartTag w:uri="urn:schemas-microsoft-com:office:smarttags" w:element="metricconverter">
        <w:smartTagPr>
          <w:attr w:name="ProductID" w:val="0,8 м"/>
        </w:smartTagPr>
        <w:r>
          <w:t>0,8 м</w:t>
        </w:r>
      </w:smartTag>
      <w:r>
        <w:t>), м.</w:t>
      </w:r>
    </w:p>
    <w:p w:rsidR="003C20EC" w:rsidRDefault="003C20EC" w:rsidP="003C20EC">
      <w:pPr>
        <w:ind w:left="1350"/>
        <w:jc w:val="both"/>
      </w:pPr>
      <w:r>
        <w:t xml:space="preserve">Оптимальное расстояние от крайнего ряда светильников до стены: </w:t>
      </w:r>
      <w:r w:rsidRPr="00267BBD">
        <w:rPr>
          <w:position w:val="-10"/>
        </w:rPr>
        <w:object w:dxaOrig="1719" w:dyaOrig="340">
          <v:shape id="_x0000_i1027" type="#_x0000_t75" style="width:86.25pt;height:17.25pt" o:ole="">
            <v:imagedata r:id="rId22" o:title=""/>
          </v:shape>
          <o:OLEObject Type="Embed" ProgID="Equation.3" ShapeID="_x0000_i1027" DrawAspect="Content" ObjectID="_1492910000" r:id="rId23"/>
        </w:object>
      </w:r>
      <w:r>
        <w:t>.</w:t>
      </w:r>
    </w:p>
    <w:p w:rsidR="003C20EC" w:rsidRDefault="003C20EC" w:rsidP="003C20EC">
      <w:pPr>
        <w:ind w:left="1350"/>
      </w:pPr>
      <w:r>
        <w:t xml:space="preserve">При отсутствии рабочих поверхностей у стены: </w:t>
      </w:r>
      <w:r>
        <w:rPr>
          <w:position w:val="-10"/>
        </w:rPr>
        <w:object w:dxaOrig="1620" w:dyaOrig="340">
          <v:shape id="_x0000_i1028" type="#_x0000_t75" style="width:81pt;height:17.25pt" o:ole="">
            <v:imagedata r:id="rId24" o:title=""/>
          </v:shape>
          <o:OLEObject Type="Embed" ProgID="Equation.3" ShapeID="_x0000_i1028" DrawAspect="Content" ObjectID="_1492910001" r:id="rId25"/>
        </w:object>
      </w:r>
      <w:r>
        <w:t>.</w:t>
      </w:r>
    </w:p>
    <w:p w:rsidR="003C20EC" w:rsidRDefault="003C20EC" w:rsidP="003C20EC">
      <w:pPr>
        <w:ind w:left="1350"/>
      </w:pPr>
      <w:r>
        <w:t xml:space="preserve">Для исключения слепящего действия светильников общего освещения должно выполняться правило </w:t>
      </w:r>
      <w:r>
        <w:rPr>
          <w:position w:val="-12"/>
        </w:rPr>
        <w:object w:dxaOrig="1640" w:dyaOrig="360">
          <v:shape id="_x0000_i1029" type="#_x0000_t75" style="width:81.75pt;height:18pt" o:ole="">
            <v:imagedata r:id="rId26" o:title=""/>
          </v:shape>
          <o:OLEObject Type="Embed" ProgID="Equation.3" ShapeID="_x0000_i1029" DrawAspect="Content" ObjectID="_1492910002" r:id="rId27"/>
        </w:object>
      </w:r>
      <w:r>
        <w:t xml:space="preserve"> м при мощности ламп </w:t>
      </w:r>
      <w:proofErr w:type="spellStart"/>
      <w:r w:rsidRPr="00AD1DF8">
        <w:rPr>
          <w:i/>
        </w:rPr>
        <w:t>P</w:t>
      </w:r>
      <w:r>
        <w:t>л</w:t>
      </w:r>
      <w:proofErr w:type="spellEnd"/>
      <w:r>
        <w:t xml:space="preserve"> ≤ 200 Вт. Необходимое число светильников при расположении квадратом составляет:</w:t>
      </w:r>
    </w:p>
    <w:p w:rsidR="003C20EC" w:rsidRPr="004B4188" w:rsidRDefault="003C20EC" w:rsidP="003C20EC">
      <w:pPr>
        <w:pStyle w:val="a8"/>
        <w:numPr>
          <w:ilvl w:val="0"/>
          <w:numId w:val="0"/>
        </w:numPr>
        <w:ind w:firstLine="720"/>
        <w:jc w:val="both"/>
      </w:pPr>
      <w:r>
        <w:rPr>
          <w:position w:val="-26"/>
        </w:rPr>
        <w:object w:dxaOrig="900" w:dyaOrig="639">
          <v:shape id="_x0000_i1030" type="#_x0000_t75" style="width:45pt;height:32.25pt" o:ole="">
            <v:imagedata r:id="rId28" o:title=""/>
          </v:shape>
          <o:OLEObject Type="Embed" ProgID="Equation.3" ShapeID="_x0000_i1030" DrawAspect="Content" ObjectID="_1492910003" r:id="rId29"/>
        </w:object>
      </w:r>
      <w:r>
        <w:t>,</w:t>
      </w:r>
      <w:r w:rsidRPr="004B4188">
        <w:tab/>
      </w:r>
      <w:r w:rsidRPr="00EB6CA8">
        <w:tab/>
      </w:r>
      <w:r w:rsidRPr="00EB6CA8">
        <w:tab/>
      </w:r>
      <w:r w:rsidRPr="00EB6CA8">
        <w:tab/>
      </w:r>
      <w:r w:rsidRPr="00EB6CA8">
        <w:tab/>
      </w:r>
      <w:r w:rsidRPr="00EB6CA8">
        <w:tab/>
      </w:r>
      <w:r w:rsidRPr="00EB6CA8">
        <w:tab/>
      </w:r>
      <w:r w:rsidRPr="00EB6CA8">
        <w:tab/>
      </w:r>
      <w:r w:rsidRPr="00EB6CA8">
        <w:tab/>
      </w:r>
      <w:r w:rsidRPr="00053071">
        <w:tab/>
      </w:r>
      <w:r w:rsidRPr="004B4188">
        <w:t>(</w:t>
      </w:r>
      <w:r>
        <w:t>7</w:t>
      </w:r>
      <w:r w:rsidRPr="004B4188">
        <w:t>.2)</w:t>
      </w:r>
    </w:p>
    <w:p w:rsidR="003C20EC" w:rsidRDefault="003C20EC" w:rsidP="003C20EC">
      <w:pPr>
        <w:ind w:left="1350"/>
      </w:pPr>
      <w:r>
        <w:t xml:space="preserve">где </w:t>
      </w:r>
      <w:r w:rsidRPr="00AD1DF8">
        <w:rPr>
          <w:i/>
        </w:rPr>
        <w:t>S</w:t>
      </w:r>
      <w:r>
        <w:t xml:space="preserve"> – площадь помещения, м</w:t>
      </w:r>
      <w:r>
        <w:rPr>
          <w:vertAlign w:val="superscript"/>
        </w:rPr>
        <w:t>2</w:t>
      </w:r>
      <w:r>
        <w:t xml:space="preserve">; </w:t>
      </w:r>
      <w:r w:rsidRPr="00AD1DF8">
        <w:rPr>
          <w:i/>
        </w:rPr>
        <w:t>r</w:t>
      </w:r>
      <w:r>
        <w:t xml:space="preserve"> – длина стороны квадрата, м.</w:t>
      </w:r>
    </w:p>
    <w:p w:rsidR="003C20EC" w:rsidRDefault="003C20EC" w:rsidP="003C20EC">
      <w:pPr>
        <w:pStyle w:val="a7"/>
        <w:numPr>
          <w:ilvl w:val="0"/>
          <w:numId w:val="2"/>
        </w:numPr>
        <w:ind w:left="840" w:hanging="240"/>
      </w:pPr>
      <w:r>
        <w:t>Определить нормируемую освещенность рабочего места по минимальному размеру объекта различия, фону, контрасту объекта с фоном в системе освещения.</w:t>
      </w:r>
    </w:p>
    <w:p w:rsidR="003C20EC" w:rsidRDefault="003C20EC" w:rsidP="003C20EC">
      <w:pPr>
        <w:pStyle w:val="a2"/>
      </w:pPr>
    </w:p>
    <w:p w:rsidR="003C20EC" w:rsidRDefault="003C20EC" w:rsidP="003C20EC">
      <w:pPr>
        <w:pStyle w:val="a2"/>
      </w:pPr>
      <w:r>
        <w:t>Для расчета искусственного освещения используют три метода:</w:t>
      </w:r>
    </w:p>
    <w:p w:rsidR="003C20EC" w:rsidRDefault="003C20EC" w:rsidP="003C20EC">
      <w:pPr>
        <w:pStyle w:val="a9"/>
        <w:numPr>
          <w:ilvl w:val="0"/>
          <w:numId w:val="3"/>
        </w:numPr>
      </w:pPr>
      <w:r>
        <w:t>Метод светового потока для общего равномерного освещения горизонтальной рабочей поверхности.</w:t>
      </w:r>
    </w:p>
    <w:p w:rsidR="003C20EC" w:rsidRDefault="003C20EC" w:rsidP="003C20EC">
      <w:pPr>
        <w:pStyle w:val="a9"/>
        <w:numPr>
          <w:ilvl w:val="0"/>
          <w:numId w:val="3"/>
        </w:numPr>
      </w:pPr>
      <w:r>
        <w:t>Точечный метод для любой системы освещения.</w:t>
      </w:r>
    </w:p>
    <w:p w:rsidR="003C20EC" w:rsidRDefault="003C20EC" w:rsidP="003C20EC">
      <w:pPr>
        <w:pStyle w:val="a9"/>
        <w:numPr>
          <w:ilvl w:val="0"/>
          <w:numId w:val="3"/>
        </w:numPr>
      </w:pPr>
      <w:r>
        <w:t>Метод удельной мощности для ориентировочных расчетов общего равномерного освещения.</w:t>
      </w:r>
    </w:p>
    <w:p w:rsidR="003C20EC" w:rsidRDefault="003C20EC" w:rsidP="003C20EC"/>
    <w:p w:rsidR="003C20EC" w:rsidRDefault="003C20EC" w:rsidP="003C20EC">
      <w:pPr>
        <w:pStyle w:val="a2"/>
      </w:pPr>
      <w:r>
        <w:t>Световой поток определяется по формуле:</w:t>
      </w:r>
    </w:p>
    <w:bookmarkStart w:id="42" w:name="_Ref75046902"/>
    <w:bookmarkEnd w:id="42"/>
    <w:p w:rsidR="003C20EC" w:rsidRPr="007270C6" w:rsidRDefault="003C20EC" w:rsidP="003C20EC">
      <w:pPr>
        <w:pStyle w:val="a8"/>
        <w:numPr>
          <w:ilvl w:val="0"/>
          <w:numId w:val="0"/>
        </w:numPr>
        <w:ind w:firstLine="720"/>
        <w:jc w:val="both"/>
      </w:pPr>
      <w:r>
        <w:rPr>
          <w:position w:val="-28"/>
        </w:rPr>
        <w:object w:dxaOrig="1840" w:dyaOrig="660">
          <v:shape id="_x0000_i1031" type="#_x0000_t75" style="width:92.25pt;height:33pt" o:ole="">
            <v:imagedata r:id="rId30" o:title=""/>
          </v:shape>
          <o:OLEObject Type="Embed" ProgID="Equation.3" ShapeID="_x0000_i1031" DrawAspect="Content" ObjectID="_1492910004" r:id="rId31"/>
        </w:object>
      </w:r>
      <w:r>
        <w:t>,</w:t>
      </w:r>
      <w:r>
        <w:tab/>
      </w:r>
      <w:r w:rsidRPr="00EB6CA8">
        <w:tab/>
      </w:r>
      <w:r w:rsidRPr="00EB6CA8">
        <w:tab/>
      </w:r>
      <w:r w:rsidRPr="00EB6CA8">
        <w:tab/>
      </w:r>
      <w:r w:rsidRPr="00EB6CA8">
        <w:tab/>
      </w:r>
      <w:r w:rsidRPr="00EB6CA8">
        <w:tab/>
      </w:r>
      <w:r w:rsidRPr="00EB6CA8">
        <w:tab/>
      </w:r>
      <w:r w:rsidRPr="00EB6CA8">
        <w:tab/>
      </w:r>
      <w:r w:rsidRPr="00EB6CA8">
        <w:tab/>
      </w:r>
      <w:r>
        <w:t>(7.</w:t>
      </w:r>
      <w:r w:rsidRPr="00AD1DF8">
        <w:t>3</w:t>
      </w:r>
      <w:r w:rsidRPr="007270C6">
        <w:t>)</w:t>
      </w:r>
    </w:p>
    <w:p w:rsidR="003C20EC" w:rsidRDefault="003C20EC" w:rsidP="003C20EC">
      <w:pPr>
        <w:pStyle w:val="a2"/>
      </w:pPr>
      <w:r>
        <w:t xml:space="preserve">где </w:t>
      </w:r>
      <w:proofErr w:type="spellStart"/>
      <w:r w:rsidRPr="00AD1DF8">
        <w:rPr>
          <w:i/>
        </w:rPr>
        <w:t>F</w:t>
      </w:r>
      <w:r>
        <w:rPr>
          <w:vertAlign w:val="subscript"/>
        </w:rPr>
        <w:t>л</w:t>
      </w:r>
      <w:proofErr w:type="spellEnd"/>
      <w:r>
        <w:t xml:space="preserve"> – световой поток лампы, лк; </w:t>
      </w:r>
      <w:proofErr w:type="spellStart"/>
      <w:r w:rsidRPr="00AD1DF8">
        <w:rPr>
          <w:i/>
        </w:rPr>
        <w:t>Е</w:t>
      </w:r>
      <w:r>
        <w:rPr>
          <w:vertAlign w:val="subscript"/>
        </w:rPr>
        <w:t>н</w:t>
      </w:r>
      <w:proofErr w:type="spellEnd"/>
      <w:r>
        <w:t xml:space="preserve"> – нормированная освещенность, лк; </w:t>
      </w:r>
      <w:r w:rsidRPr="00AD1DF8">
        <w:rPr>
          <w:i/>
        </w:rPr>
        <w:t>S</w:t>
      </w:r>
      <w:r>
        <w:t xml:space="preserve"> – площадь освещаемого помещения, м</w:t>
      </w:r>
      <w:r>
        <w:rPr>
          <w:vertAlign w:val="superscript"/>
        </w:rPr>
        <w:t>2</w:t>
      </w:r>
      <w:r>
        <w:t xml:space="preserve">; </w:t>
      </w:r>
      <w:r>
        <w:rPr>
          <w:lang w:val="en-US"/>
        </w:rPr>
        <w:t>K</w:t>
      </w:r>
      <w:r>
        <w:t xml:space="preserve"> – коэффициент запаса (в соответствии со </w:t>
      </w:r>
      <w:r w:rsidRPr="001A1432">
        <w:t xml:space="preserve">СНиП 23-05-95 </w:t>
      </w:r>
      <w:r>
        <w:t xml:space="preserve">для люминесцентных ламп производственных цехов предприятий службы быта </w:t>
      </w:r>
      <w:r w:rsidRPr="00AD1DF8">
        <w:rPr>
          <w:position w:val="-10"/>
        </w:rPr>
        <w:object w:dxaOrig="1260" w:dyaOrig="320">
          <v:shape id="_x0000_i1032" type="#_x0000_t75" style="width:63pt;height:15.75pt" o:ole="">
            <v:imagedata r:id="rId32" o:title=""/>
          </v:shape>
          <o:OLEObject Type="Embed" ProgID="Equation.3" ShapeID="_x0000_i1032" DrawAspect="Content" ObjectID="_1492910005" r:id="rId33"/>
        </w:object>
      </w:r>
      <w:r>
        <w:t xml:space="preserve">; для остальных помещений K = 1,5); </w:t>
      </w:r>
      <w:r w:rsidRPr="00AD1DF8">
        <w:rPr>
          <w:i/>
        </w:rPr>
        <w:t>Z</w:t>
      </w:r>
      <w:r>
        <w:t xml:space="preserve"> – коэффициент минимальной освещенности, равный отношению средней освещенности к минимальной; </w:t>
      </w:r>
      <w:r w:rsidRPr="00AD1DF8">
        <w:rPr>
          <w:i/>
        </w:rPr>
        <w:t>N</w:t>
      </w:r>
      <w:r>
        <w:t xml:space="preserve"> –</w:t>
      </w:r>
      <w:r w:rsidRPr="007270C6">
        <w:t xml:space="preserve"> </w:t>
      </w:r>
      <w:r>
        <w:t xml:space="preserve">число ламп; </w:t>
      </w:r>
      <w:r w:rsidRPr="00AD1DF8">
        <w:rPr>
          <w:i/>
        </w:rPr>
        <w:t>η</w:t>
      </w:r>
      <w:r>
        <w:t xml:space="preserve"> – коэффициент использования светового потока, равный отношению потока, падающего на рабочую поверхность, к общему потоку ламп.</w:t>
      </w:r>
    </w:p>
    <w:p w:rsidR="003C20EC" w:rsidRDefault="003C20EC" w:rsidP="003C20EC">
      <w:pPr>
        <w:pStyle w:val="a2"/>
      </w:pPr>
      <w:r>
        <w:lastRenderedPageBreak/>
        <w:t xml:space="preserve">Коэффициент использования светового потока </w:t>
      </w:r>
      <w:r w:rsidRPr="00AD1DF8">
        <w:rPr>
          <w:i/>
        </w:rPr>
        <w:t>η</w:t>
      </w:r>
      <w:r>
        <w:t xml:space="preserve"> зависит от к.п.д. светильника, коэффициента отражения потолка (</w:t>
      </w:r>
      <w:r w:rsidRPr="00384105">
        <w:rPr>
          <w:i/>
        </w:rPr>
        <w:t>ρ</w:t>
      </w:r>
      <w:r>
        <w:rPr>
          <w:vertAlign w:val="subscript"/>
        </w:rPr>
        <w:t>п</w:t>
      </w:r>
      <w:r>
        <w:t>), стен (</w:t>
      </w:r>
      <w:r w:rsidRPr="00384105">
        <w:rPr>
          <w:i/>
        </w:rPr>
        <w:t>ρ</w:t>
      </w:r>
      <w:r>
        <w:rPr>
          <w:vertAlign w:val="subscript"/>
        </w:rPr>
        <w:t>с</w:t>
      </w:r>
      <w:r>
        <w:t xml:space="preserve">), величины показателя помещения </w:t>
      </w:r>
      <w:r w:rsidRPr="00384105">
        <w:rPr>
          <w:i/>
        </w:rPr>
        <w:t>i</w:t>
      </w:r>
      <w:r>
        <w:t>, учитывающего геометрические параметры помещения, высоту подвеса светильника (</w:t>
      </w:r>
      <w:r w:rsidRPr="006E4973">
        <w:rPr>
          <w:i/>
          <w:lang w:val="en-US"/>
        </w:rPr>
        <w:t>H</w:t>
      </w:r>
      <w:r>
        <w:rPr>
          <w:vertAlign w:val="subscript"/>
          <w:lang w:val="en-US"/>
        </w:rPr>
        <w:t>p</w:t>
      </w:r>
      <w:r>
        <w:t>):</w:t>
      </w:r>
    </w:p>
    <w:p w:rsidR="003C20EC" w:rsidRPr="004B4188" w:rsidRDefault="003C20EC" w:rsidP="003C20EC">
      <w:pPr>
        <w:pStyle w:val="a8"/>
        <w:numPr>
          <w:ilvl w:val="0"/>
          <w:numId w:val="0"/>
        </w:numPr>
        <w:ind w:firstLine="720"/>
        <w:jc w:val="both"/>
      </w:pPr>
      <w:r w:rsidRPr="00AD3DB9">
        <w:rPr>
          <w:position w:val="-32"/>
        </w:rPr>
        <w:object w:dxaOrig="1420" w:dyaOrig="700">
          <v:shape id="_x0000_i1033" type="#_x0000_t75" style="width:71.25pt;height:35.25pt" o:ole="">
            <v:imagedata r:id="rId34" o:title=""/>
          </v:shape>
          <o:OLEObject Type="Embed" ProgID="Equation.3" ShapeID="_x0000_i1033" DrawAspect="Content" ObjectID="_1492910006" r:id="rId35"/>
        </w:object>
      </w:r>
      <w:r w:rsidRPr="00DF6E2F">
        <w:t>,</w:t>
      </w:r>
      <w:r w:rsidRPr="004B4188">
        <w:tab/>
      </w:r>
      <w:r w:rsidRPr="00DF6E2F">
        <w:tab/>
      </w:r>
      <w:r w:rsidRPr="00DF6E2F">
        <w:tab/>
      </w:r>
      <w:r w:rsidRPr="00DF6E2F">
        <w:tab/>
      </w:r>
      <w:r w:rsidRPr="00DF6E2F">
        <w:tab/>
      </w:r>
      <w:r w:rsidRPr="00DF6E2F">
        <w:tab/>
      </w:r>
      <w:r w:rsidRPr="00DF6E2F">
        <w:tab/>
      </w:r>
      <w:r w:rsidRPr="00DF6E2F">
        <w:tab/>
      </w:r>
      <w:r w:rsidRPr="00DF6E2F">
        <w:tab/>
      </w:r>
      <w:r w:rsidRPr="004B4188">
        <w:t>(</w:t>
      </w:r>
      <w:r>
        <w:t>7</w:t>
      </w:r>
      <w:r w:rsidRPr="004B4188">
        <w:t>.4)</w:t>
      </w:r>
    </w:p>
    <w:p w:rsidR="003C20EC" w:rsidRDefault="003C20EC" w:rsidP="003C20EC">
      <w:pPr>
        <w:pStyle w:val="a2"/>
      </w:pPr>
      <w:r>
        <w:t xml:space="preserve">где </w:t>
      </w:r>
      <w:r w:rsidRPr="00384105">
        <w:rPr>
          <w:i/>
        </w:rPr>
        <w:t>a</w:t>
      </w:r>
      <w:r>
        <w:t xml:space="preserve"> и </w:t>
      </w:r>
      <w:r w:rsidRPr="00384105">
        <w:rPr>
          <w:i/>
        </w:rPr>
        <w:t>b</w:t>
      </w:r>
      <w:r>
        <w:t xml:space="preserve"> – ширина и длина помещения, м.</w:t>
      </w:r>
    </w:p>
    <w:p w:rsidR="003C20EC" w:rsidRDefault="003C20EC" w:rsidP="003C20EC">
      <w:pPr>
        <w:pStyle w:val="a2"/>
      </w:pPr>
      <w:r>
        <w:t xml:space="preserve">При длине рабочего помещения </w:t>
      </w:r>
      <w:r w:rsidRPr="00384105">
        <w:rPr>
          <w:i/>
          <w:lang w:val="en-US"/>
        </w:rPr>
        <w:t>a</w:t>
      </w:r>
      <w:r w:rsidRPr="00384105">
        <w:rPr>
          <w:i/>
        </w:rPr>
        <w:t xml:space="preserve"> </w:t>
      </w:r>
      <w:r>
        <w:t>= 1</w:t>
      </w:r>
      <w:r w:rsidR="00A338A7">
        <w:t>0</w:t>
      </w:r>
      <w:r>
        <w:t xml:space="preserve"> м, ширине </w:t>
      </w:r>
      <w:r w:rsidRPr="00384105">
        <w:rPr>
          <w:i/>
          <w:lang w:val="en-US"/>
        </w:rPr>
        <w:t>b</w:t>
      </w:r>
      <w:r w:rsidRPr="00384105">
        <w:rPr>
          <w:i/>
        </w:rPr>
        <w:t xml:space="preserve"> </w:t>
      </w:r>
      <w:r>
        <w:t xml:space="preserve">= </w:t>
      </w:r>
      <w:r w:rsidR="00750AC7">
        <w:t>10</w:t>
      </w:r>
      <w:r>
        <w:t xml:space="preserve"> м и высоте </w:t>
      </w:r>
      <w:r w:rsidRPr="00384105">
        <w:rPr>
          <w:i/>
          <w:lang w:val="en-US"/>
        </w:rPr>
        <w:t>H</w:t>
      </w:r>
      <w:r w:rsidRPr="00384105">
        <w:rPr>
          <w:i/>
        </w:rPr>
        <w:t xml:space="preserve"> </w:t>
      </w:r>
      <w:r>
        <w:t xml:space="preserve">= </w:t>
      </w:r>
      <w:r w:rsidR="00750AC7">
        <w:t>5</w:t>
      </w:r>
      <w:r w:rsidR="00A338A7">
        <w:t xml:space="preserve"> </w:t>
      </w:r>
      <w:r>
        <w:t>м, потребуется следующее освещение:</w:t>
      </w:r>
    </w:p>
    <w:p w:rsidR="003C20EC" w:rsidRDefault="003C20EC" w:rsidP="003C20EC">
      <w:pPr>
        <w:pStyle w:val="a2"/>
      </w:pPr>
      <w:proofErr w:type="spellStart"/>
      <w:r w:rsidRPr="00384105">
        <w:rPr>
          <w:i/>
        </w:rPr>
        <w:t>Е</w:t>
      </w:r>
      <w:r>
        <w:t>н</w:t>
      </w:r>
      <w:proofErr w:type="spellEnd"/>
      <w:r>
        <w:t xml:space="preserve"> = </w:t>
      </w:r>
      <w:r w:rsidR="00A338A7">
        <w:t>3</w:t>
      </w:r>
      <w:r>
        <w:t>00 лк</w:t>
      </w:r>
    </w:p>
    <w:p w:rsidR="003C20EC" w:rsidRDefault="003C20EC" w:rsidP="003C20EC">
      <w:pPr>
        <w:pStyle w:val="a2"/>
      </w:pPr>
      <w:proofErr w:type="spellStart"/>
      <w:r w:rsidRPr="00384105">
        <w:rPr>
          <w:i/>
        </w:rPr>
        <w:t>F</w:t>
      </w:r>
      <w:r>
        <w:t>л</w:t>
      </w:r>
      <w:proofErr w:type="spellEnd"/>
      <w:r>
        <w:t xml:space="preserve"> = </w:t>
      </w:r>
      <w:r w:rsidR="00CE4FF7">
        <w:t>12</w:t>
      </w:r>
      <w:r w:rsidR="000961D5">
        <w:t>00</w:t>
      </w:r>
      <w:r>
        <w:t xml:space="preserve"> лм – световой поток </w:t>
      </w:r>
      <w:r w:rsidR="00CE4FF7">
        <w:t>1</w:t>
      </w:r>
      <w:r>
        <w:t xml:space="preserve"> ламп</w:t>
      </w:r>
      <w:r w:rsidR="00CE4FF7">
        <w:t>ы</w:t>
      </w:r>
    </w:p>
    <w:p w:rsidR="003C20EC" w:rsidRDefault="003C20EC" w:rsidP="003C20EC">
      <w:pPr>
        <w:pStyle w:val="a2"/>
      </w:pPr>
      <w:r>
        <w:t xml:space="preserve">Тогда </w:t>
      </w:r>
      <w:r w:rsidR="00750AC7" w:rsidRPr="00A338A7">
        <w:rPr>
          <w:position w:val="-32"/>
        </w:rPr>
        <w:object w:dxaOrig="5700" w:dyaOrig="700">
          <v:shape id="_x0000_i1034" type="#_x0000_t75" style="width:285pt;height:35.25pt" o:ole="">
            <v:imagedata r:id="rId36" o:title=""/>
          </v:shape>
          <o:OLEObject Type="Embed" ProgID="Equation.3" ShapeID="_x0000_i1034" DrawAspect="Content" ObjectID="_1492910007" r:id="rId37"/>
        </w:object>
      </w:r>
      <w:r>
        <w:t xml:space="preserve">. Следовательно, </w:t>
      </w:r>
      <w:r w:rsidRPr="00384105">
        <w:rPr>
          <w:i/>
        </w:rPr>
        <w:t>η</w:t>
      </w:r>
      <w:r>
        <w:t xml:space="preserve"> = 0,4</w:t>
      </w:r>
      <w:r w:rsidR="00EE7352">
        <w:t>3</w:t>
      </w:r>
      <w:r>
        <w:t>.</w:t>
      </w:r>
    </w:p>
    <w:p w:rsidR="003C20EC" w:rsidRDefault="003C20EC" w:rsidP="003C20EC">
      <w:pPr>
        <w:pStyle w:val="a2"/>
      </w:pPr>
      <w:r>
        <w:t xml:space="preserve">Число ламп равно </w:t>
      </w:r>
      <w:r w:rsidR="00CE4FF7">
        <w:rPr>
          <w:position w:val="-28"/>
        </w:rPr>
        <w:object w:dxaOrig="2740" w:dyaOrig="660">
          <v:shape id="_x0000_i1035" type="#_x0000_t75" style="width:137.25pt;height:33pt" o:ole="">
            <v:imagedata r:id="rId38" o:title=""/>
          </v:shape>
          <o:OLEObject Type="Embed" ProgID="Equation.3" ShapeID="_x0000_i1035" DrawAspect="Content" ObjectID="_1492910008" r:id="rId39"/>
        </w:object>
      </w:r>
      <w:r>
        <w:t xml:space="preserve">, что при использовании светильников с использованием </w:t>
      </w:r>
      <w:r w:rsidR="00EE7352">
        <w:t>двух</w:t>
      </w:r>
      <w:r w:rsidR="003A6D5C">
        <w:t xml:space="preserve"> ламп</w:t>
      </w:r>
      <w:r>
        <w:t xml:space="preserve"> потребует использования </w:t>
      </w:r>
      <w:r w:rsidR="00CE4FF7">
        <w:t>52</w:t>
      </w:r>
      <w:r>
        <w:t xml:space="preserve"> светильников.</w:t>
      </w:r>
    </w:p>
    <w:p w:rsidR="003C20EC" w:rsidRDefault="003C20EC" w:rsidP="003C20EC">
      <w:pPr>
        <w:pStyle w:val="a2"/>
      </w:pPr>
      <w:r>
        <w:t xml:space="preserve">Расстояние между двумя светильниками составит: </w:t>
      </w:r>
      <w:r w:rsidRPr="00AE5E53">
        <w:rPr>
          <w:i/>
          <w:lang w:val="en-US"/>
        </w:rPr>
        <w:t>r</w:t>
      </w:r>
      <w:r w:rsidRPr="00AE5E53">
        <w:rPr>
          <w:i/>
        </w:rPr>
        <w:t xml:space="preserve"> </w:t>
      </w:r>
      <w:r>
        <w:t>= 1,5 (</w:t>
      </w:r>
      <w:r w:rsidR="00EE7352">
        <w:t>5</w:t>
      </w:r>
      <w:r>
        <w:t xml:space="preserve"> – 0,1 – 0,8) = </w:t>
      </w:r>
      <w:r w:rsidR="00EE7352">
        <w:t>6,15</w:t>
      </w:r>
      <w:r>
        <w:t xml:space="preserve"> м.</w:t>
      </w:r>
    </w:p>
    <w:p w:rsidR="003C20EC" w:rsidRDefault="003C20EC" w:rsidP="003C20EC">
      <w:pPr>
        <w:pStyle w:val="a2"/>
      </w:pPr>
      <w:r>
        <w:t xml:space="preserve">Расстояние от стены до светильников: </w:t>
      </w:r>
      <w:proofErr w:type="spellStart"/>
      <w:r w:rsidRPr="00AE5E53">
        <w:rPr>
          <w:i/>
        </w:rPr>
        <w:t>r</w:t>
      </w:r>
      <w:r>
        <w:rPr>
          <w:vertAlign w:val="subscript"/>
        </w:rPr>
        <w:t>к</w:t>
      </w:r>
      <w:proofErr w:type="spellEnd"/>
      <w:r>
        <w:t xml:space="preserve"> = 0,25 ∙ </w:t>
      </w:r>
      <w:r w:rsidR="00EE7352">
        <w:t>6,15</w:t>
      </w:r>
      <w:r>
        <w:t xml:space="preserve"> = 1</w:t>
      </w:r>
      <w:r w:rsidR="00EE7352">
        <w:t>,5</w:t>
      </w:r>
      <w:r>
        <w:t xml:space="preserve"> м.</w:t>
      </w:r>
    </w:p>
    <w:p w:rsidR="003C20EC" w:rsidRDefault="003C20EC" w:rsidP="003C20EC">
      <w:pPr>
        <w:pStyle w:val="a2"/>
      </w:pPr>
      <w:r>
        <w:t xml:space="preserve">Следовательно, светильники следует расположить в </w:t>
      </w:r>
      <w:r w:rsidR="00EE7352">
        <w:t>два</w:t>
      </w:r>
      <w:r>
        <w:t xml:space="preserve"> ряда по </w:t>
      </w:r>
      <w:r w:rsidR="00CE4FF7">
        <w:t>26</w:t>
      </w:r>
      <w:r>
        <w:t xml:space="preserve"> светильников </w:t>
      </w:r>
    </w:p>
    <w:p w:rsidR="003C20EC" w:rsidRDefault="003C20EC" w:rsidP="00D15573">
      <w:pPr>
        <w:pStyle w:val="a6"/>
        <w:ind w:firstLine="709"/>
        <w:jc w:val="both"/>
      </w:pPr>
      <w:r>
        <w:t xml:space="preserve">При этом </w:t>
      </w:r>
      <w:r w:rsidR="003A6D5C">
        <w:t>отклонение от</w:t>
      </w:r>
      <w:r>
        <w:t xml:space="preserve"> расчетн</w:t>
      </w:r>
      <w:r w:rsidR="003A6D5C">
        <w:t>ого</w:t>
      </w:r>
      <w:r>
        <w:t xml:space="preserve"> светово</w:t>
      </w:r>
      <w:r w:rsidR="003A6D5C">
        <w:t>го</w:t>
      </w:r>
      <w:r>
        <w:t xml:space="preserve"> поток</w:t>
      </w:r>
      <w:r w:rsidR="003A6D5C">
        <w:t>а</w:t>
      </w:r>
      <w:r>
        <w:t xml:space="preserve"> </w:t>
      </w:r>
      <w:r w:rsidRPr="009F13C8">
        <w:t>на (</w:t>
      </w:r>
      <w:r w:rsidR="00CE4FF7">
        <w:t>52</w:t>
      </w:r>
      <w:r w:rsidRPr="009F13C8">
        <w:t>-</w:t>
      </w:r>
      <w:r w:rsidR="00CE4FF7">
        <w:t>52</w:t>
      </w:r>
      <w:r w:rsidRPr="009F13C8">
        <w:t>)/</w:t>
      </w:r>
      <w:r w:rsidR="00D15573">
        <w:t>26</w:t>
      </w:r>
      <w:r w:rsidRPr="009F13C8">
        <w:t>=</w:t>
      </w:r>
      <w:r w:rsidR="003A6D5C">
        <w:t xml:space="preserve"> </w:t>
      </w:r>
      <w:r w:rsidR="00D15573">
        <w:t>0</w:t>
      </w:r>
      <w:r w:rsidRPr="009F13C8">
        <w:t>%</w:t>
      </w:r>
      <w:r>
        <w:t xml:space="preserve"> (допустимым является 20% отклонение).</w:t>
      </w:r>
    </w:p>
    <w:p w:rsidR="003C20EC" w:rsidRDefault="003C20EC" w:rsidP="003C20EC">
      <w:pPr>
        <w:pStyle w:val="a2"/>
      </w:pPr>
      <w:r>
        <w:t xml:space="preserve">Таким образом, в проекте используются </w:t>
      </w:r>
      <w:r w:rsidR="00CE4FF7">
        <w:t xml:space="preserve">52 </w:t>
      </w:r>
      <w:r>
        <w:t>светильник</w:t>
      </w:r>
      <w:r w:rsidR="00CE4FF7">
        <w:t xml:space="preserve">а </w:t>
      </w:r>
      <w:r>
        <w:t xml:space="preserve">с высотой подвеса </w:t>
      </w:r>
      <w:smartTag w:uri="urn:schemas-microsoft-com:office:smarttags" w:element="metricconverter">
        <w:smartTagPr>
          <w:attr w:name="ProductID" w:val="0,1 м"/>
        </w:smartTagPr>
        <w:r>
          <w:t>0,1 м</w:t>
        </w:r>
      </w:smartTag>
      <w:r>
        <w:t xml:space="preserve"> и, соответственно, </w:t>
      </w:r>
      <w:r w:rsidR="00CE4FF7">
        <w:t>104</w:t>
      </w:r>
      <w:r>
        <w:t xml:space="preserve"> люминесцентных ламп</w:t>
      </w:r>
      <w:r w:rsidR="00CE4FF7">
        <w:t>ы</w:t>
      </w:r>
      <w:r>
        <w:t xml:space="preserve"> </w:t>
      </w:r>
      <w:r w:rsidRPr="00E115E3">
        <w:t>ЛБ-</w:t>
      </w:r>
      <w:r w:rsidR="00D15573">
        <w:t>1</w:t>
      </w:r>
      <w:r w:rsidRPr="00E115E3">
        <w:t>8</w:t>
      </w:r>
      <w:r>
        <w:t xml:space="preserve"> со световым </w:t>
      </w:r>
      <w:r w:rsidRPr="00B56A22">
        <w:t xml:space="preserve">потоком </w:t>
      </w:r>
      <w:r w:rsidR="00CE4FF7">
        <w:t>12</w:t>
      </w:r>
      <w:r w:rsidR="00D15573">
        <w:t>00</w:t>
      </w:r>
      <w:r w:rsidRPr="00B56A22">
        <w:t xml:space="preserve"> лм</w:t>
      </w:r>
      <w:r w:rsidRPr="001B6A70">
        <w:rPr>
          <w:sz w:val="48"/>
          <w:szCs w:val="48"/>
        </w:rPr>
        <w:t xml:space="preserve"> </w:t>
      </w:r>
      <w:r w:rsidRPr="00F87854">
        <w:t>и</w:t>
      </w:r>
      <w:r w:rsidRPr="001B6A70">
        <w:rPr>
          <w:sz w:val="48"/>
          <w:szCs w:val="48"/>
        </w:rPr>
        <w:t xml:space="preserve"> </w:t>
      </w:r>
      <w:r w:rsidRPr="00BC363D">
        <w:t xml:space="preserve">световой отдачей </w:t>
      </w:r>
      <w:r w:rsidR="00CE4FF7">
        <w:t>66,6</w:t>
      </w:r>
      <w:r w:rsidRPr="00BC363D">
        <w:t xml:space="preserve"> лм/Вт.</w:t>
      </w:r>
    </w:p>
    <w:p w:rsidR="003A6D5C" w:rsidRDefault="003A6D5C" w:rsidP="003C20EC">
      <w:pPr>
        <w:pStyle w:val="a2"/>
      </w:pPr>
      <w:r>
        <w:br w:type="page"/>
      </w:r>
      <w:r>
        <w:lastRenderedPageBreak/>
        <w:t>Расчёт системы искусственного освещения в</w:t>
      </w:r>
      <w:r w:rsidR="00013328">
        <w:t xml:space="preserve"> программе</w:t>
      </w:r>
      <w:r>
        <w:t xml:space="preserve"> </w:t>
      </w:r>
      <w:proofErr w:type="spellStart"/>
      <w:r>
        <w:rPr>
          <w:lang w:val="en-US"/>
        </w:rPr>
        <w:t>DIALux</w:t>
      </w:r>
      <w:proofErr w:type="spellEnd"/>
      <w:r>
        <w:t>:</w:t>
      </w:r>
    </w:p>
    <w:p w:rsidR="003A6D5C" w:rsidRDefault="007E25EE" w:rsidP="003A6D5C">
      <w:pPr>
        <w:pStyle w:val="a2"/>
        <w:ind w:firstLine="0"/>
      </w:pPr>
      <w:r>
        <w:t xml:space="preserve">лампы </w:t>
      </w:r>
      <w:r w:rsidR="0047524E" w:rsidRPr="0047524E">
        <w:rPr>
          <w:lang w:val="en-US"/>
        </w:rPr>
        <w:t>OSRAM</w:t>
      </w:r>
      <w:r w:rsidR="0047524E" w:rsidRPr="0047524E">
        <w:t xml:space="preserve"> </w:t>
      </w:r>
      <w:r w:rsidR="0047524E" w:rsidRPr="0047524E">
        <w:rPr>
          <w:lang w:val="en-US"/>
        </w:rPr>
        <w:t>DULUX</w:t>
      </w:r>
      <w:r w:rsidR="0047524E" w:rsidRPr="0047524E">
        <w:t xml:space="preserve"> </w:t>
      </w:r>
      <w:r w:rsidR="0047524E" w:rsidRPr="0047524E">
        <w:rPr>
          <w:lang w:val="en-US"/>
        </w:rPr>
        <w:t>L</w:t>
      </w:r>
      <w:r w:rsidR="0047524E" w:rsidRPr="0047524E">
        <w:t xml:space="preserve">18 </w:t>
      </w:r>
      <w:r w:rsidR="0047524E" w:rsidRPr="0047524E">
        <w:rPr>
          <w:lang w:val="en-US"/>
        </w:rPr>
        <w:t>W</w:t>
      </w:r>
      <w:r>
        <w:t xml:space="preserve"> выбраны из каталога офисных ламп базы «Световых технологий» (рис. 5.</w:t>
      </w:r>
      <w:r w:rsidR="0047524E">
        <w:t>1</w:t>
      </w:r>
      <w:r>
        <w:t>.).</w:t>
      </w:r>
    </w:p>
    <w:p w:rsidR="007E25EE" w:rsidRDefault="0047524E">
      <w:r w:rsidRPr="00AB21B2">
        <w:rPr>
          <w:noProof/>
        </w:rPr>
        <w:pict>
          <v:shape id="Рисунок 1" o:spid="_x0000_i1036" type="#_x0000_t75" style="width:468pt;height:104.25pt;visibility:visible">
            <v:imagedata r:id="rId40" o:title=""/>
          </v:shape>
        </w:pict>
      </w:r>
    </w:p>
    <w:p w:rsidR="007E25EE" w:rsidRDefault="007E25EE" w:rsidP="007E25EE">
      <w:pPr>
        <w:jc w:val="center"/>
      </w:pPr>
      <w:r>
        <w:t>Рисунок 5.</w:t>
      </w:r>
      <w:r w:rsidR="0047524E">
        <w:t>1</w:t>
      </w:r>
      <w:r>
        <w:t>. Ведомость светильников</w:t>
      </w:r>
    </w:p>
    <w:p w:rsidR="006142D4" w:rsidRDefault="007E25EE" w:rsidP="006142D4">
      <w:pPr>
        <w:ind w:firstLine="708"/>
        <w:jc w:val="both"/>
      </w:pPr>
      <w:r>
        <w:t xml:space="preserve">В помещении расположено </w:t>
      </w:r>
      <w:r w:rsidR="003C5A6F">
        <w:t>два</w:t>
      </w:r>
      <w:r>
        <w:t xml:space="preserve"> рабочих места, состоящих из компьютера, двух мониторов, офисного стола с тумбочкой и стула. Кроме того</w:t>
      </w:r>
      <w:r w:rsidR="00AF628F">
        <w:t>,</w:t>
      </w:r>
      <w:r>
        <w:t xml:space="preserve"> на стенах установлено два стеллажа, рядом с которыми стоит стол с принтером. Также имеется шкаф, </w:t>
      </w:r>
      <w:proofErr w:type="spellStart"/>
      <w:r>
        <w:t>флипчарт</w:t>
      </w:r>
      <w:proofErr w:type="spellEnd"/>
      <w:r>
        <w:t xml:space="preserve"> и большой стеллаж. Кроме того</w:t>
      </w:r>
      <w:r w:rsidR="00AF628F">
        <w:t>,</w:t>
      </w:r>
      <w:r>
        <w:t xml:space="preserve"> в помещении расставлены пять стульев.  Схема показана на рис. 5.</w:t>
      </w:r>
      <w:r w:rsidR="0047524E">
        <w:t>2</w:t>
      </w:r>
      <w:r>
        <w:t xml:space="preserve">. </w:t>
      </w:r>
    </w:p>
    <w:p w:rsidR="006142D4" w:rsidRDefault="003C5A6F" w:rsidP="003C5A6F">
      <w:pPr>
        <w:jc w:val="center"/>
      </w:pPr>
      <w:r w:rsidRPr="000C2C78">
        <w:rPr>
          <w:noProof/>
        </w:rPr>
        <w:pict>
          <v:shape id="_x0000_i1037" type="#_x0000_t75" style="width:448.5pt;height:405pt;visibility:visible">
            <v:imagedata r:id="rId41" o:title=""/>
          </v:shape>
        </w:pict>
      </w:r>
    </w:p>
    <w:p w:rsidR="006142D4" w:rsidRDefault="006142D4" w:rsidP="006142D4">
      <w:pPr>
        <w:tabs>
          <w:tab w:val="left" w:pos="3870"/>
        </w:tabs>
        <w:jc w:val="center"/>
      </w:pPr>
      <w:r>
        <w:t>Рисунок 5.</w:t>
      </w:r>
      <w:r w:rsidR="0047524E">
        <w:t>2</w:t>
      </w:r>
      <w:r>
        <w:t>. Элементы помещения</w:t>
      </w:r>
    </w:p>
    <w:p w:rsidR="006142D4" w:rsidRDefault="006142D4" w:rsidP="006142D4">
      <w:pPr>
        <w:tabs>
          <w:tab w:val="left" w:pos="709"/>
          <w:tab w:val="left" w:pos="3870"/>
        </w:tabs>
        <w:jc w:val="both"/>
      </w:pPr>
      <w:r>
        <w:lastRenderedPageBreak/>
        <w:tab/>
        <w:t>Создано две схемы освещения: день (прямой солнечный свет из окна, светильники задействованы на 75%) и ночь (отсутствие света из окна, светильники задействованы на 100%).</w:t>
      </w:r>
    </w:p>
    <w:p w:rsidR="006142D4" w:rsidRDefault="003C5A6F" w:rsidP="006142D4">
      <w:pPr>
        <w:tabs>
          <w:tab w:val="left" w:pos="3870"/>
        </w:tabs>
        <w:jc w:val="both"/>
      </w:pPr>
      <w:r w:rsidRPr="000C2C78">
        <w:rPr>
          <w:noProof/>
        </w:rPr>
        <w:pict>
          <v:shape id="_x0000_i1038" type="#_x0000_t75" style="width:468pt;height:531.75pt;visibility:visible">
            <v:imagedata r:id="rId42" o:title=""/>
          </v:shape>
        </w:pict>
      </w:r>
    </w:p>
    <w:p w:rsidR="006142D4" w:rsidRDefault="006142D4" w:rsidP="006142D4">
      <w:pPr>
        <w:jc w:val="center"/>
      </w:pPr>
      <w:r>
        <w:t>Рисунок 5.</w:t>
      </w:r>
      <w:r w:rsidR="0047524E">
        <w:t>3</w:t>
      </w:r>
      <w:r>
        <w:t>. Схема освещения «День», резюме</w:t>
      </w:r>
    </w:p>
    <w:p w:rsidR="006142D4" w:rsidRDefault="006142D4" w:rsidP="006142D4">
      <w:pPr>
        <w:jc w:val="both"/>
      </w:pPr>
    </w:p>
    <w:p w:rsidR="006142D4" w:rsidRPr="006142D4" w:rsidRDefault="006142D4" w:rsidP="00013328">
      <w:pPr>
        <w:ind w:firstLine="709"/>
        <w:jc w:val="both"/>
      </w:pPr>
      <w:r>
        <w:t>На рисунке 5.</w:t>
      </w:r>
      <w:r w:rsidR="0047524E">
        <w:t>4</w:t>
      </w:r>
      <w:r>
        <w:t>. показана 3</w:t>
      </w:r>
      <w:r>
        <w:rPr>
          <w:lang w:val="en-US"/>
        </w:rPr>
        <w:t>D</w:t>
      </w:r>
      <w:r>
        <w:t>-визуализация схемы освещения «День».</w:t>
      </w:r>
    </w:p>
    <w:p w:rsidR="006142D4" w:rsidRDefault="003C5A6F" w:rsidP="006142D4">
      <w:pPr>
        <w:jc w:val="both"/>
      </w:pPr>
      <w:r w:rsidRPr="000C2C78">
        <w:rPr>
          <w:noProof/>
        </w:rPr>
        <w:lastRenderedPageBreak/>
        <w:pict>
          <v:shape id="_x0000_i1039" type="#_x0000_t75" style="width:468pt;height:366.75pt;visibility:visible">
            <v:imagedata r:id="rId43" o:title=""/>
          </v:shape>
        </w:pict>
      </w:r>
    </w:p>
    <w:p w:rsidR="006142D4" w:rsidRDefault="006142D4" w:rsidP="006142D4">
      <w:pPr>
        <w:jc w:val="center"/>
      </w:pPr>
      <w:r>
        <w:t>Рисунок 5.</w:t>
      </w:r>
      <w:r w:rsidR="00151447">
        <w:t>4</w:t>
      </w:r>
      <w:r>
        <w:t>. 3</w:t>
      </w:r>
      <w:r>
        <w:rPr>
          <w:lang w:val="en-US"/>
        </w:rPr>
        <w:t>D</w:t>
      </w:r>
      <w:r>
        <w:t>-визуализация схемы освещения «День»</w:t>
      </w:r>
    </w:p>
    <w:p w:rsidR="006142D4" w:rsidRDefault="006142D4" w:rsidP="00013328">
      <w:pPr>
        <w:ind w:firstLine="709"/>
        <w:jc w:val="both"/>
      </w:pPr>
      <w:r>
        <w:t>На рисунке 5.</w:t>
      </w:r>
      <w:r w:rsidR="00151447">
        <w:t>5</w:t>
      </w:r>
      <w:r>
        <w:t>. показан график значений</w:t>
      </w:r>
      <w:r w:rsidR="00013328">
        <w:t xml:space="preserve"> светового потока</w:t>
      </w:r>
      <w:r>
        <w:t xml:space="preserve"> </w:t>
      </w:r>
      <w:r w:rsidR="00013328">
        <w:t>для рабочей плоскости при схеме освещения «День». На рисунке видно, что превышение допустимых значений (</w:t>
      </w:r>
      <w:r w:rsidR="00013328" w:rsidRPr="00013328">
        <w:t>&gt;</w:t>
      </w:r>
      <w:r w:rsidR="00151447">
        <w:t>3</w:t>
      </w:r>
      <w:r w:rsidR="00013328" w:rsidRPr="00013328">
        <w:t xml:space="preserve">00 </w:t>
      </w:r>
      <w:r w:rsidR="00013328">
        <w:t>лк) наблюдается только около окна, а в местах расположения работников значения светового потока находятся в районе 105-3</w:t>
      </w:r>
      <w:r w:rsidR="00151447">
        <w:t>33</w:t>
      </w:r>
      <w:r w:rsidR="00013328">
        <w:t xml:space="preserve"> лк.</w:t>
      </w:r>
    </w:p>
    <w:p w:rsidR="00013328" w:rsidRDefault="003C5A6F" w:rsidP="006142D4">
      <w:pPr>
        <w:jc w:val="both"/>
      </w:pPr>
      <w:r w:rsidRPr="000C2C78">
        <w:rPr>
          <w:noProof/>
        </w:rPr>
        <w:lastRenderedPageBreak/>
        <w:pict>
          <v:shape id="_x0000_i1040" type="#_x0000_t75" style="width:467.25pt;height:389.25pt;visibility:visible">
            <v:imagedata r:id="rId44" o:title=""/>
          </v:shape>
        </w:pict>
      </w:r>
    </w:p>
    <w:p w:rsidR="006142D4" w:rsidRDefault="00013328" w:rsidP="00013328">
      <w:pPr>
        <w:jc w:val="center"/>
        <w:rPr>
          <w:lang w:val="en-US"/>
        </w:rPr>
      </w:pPr>
      <w:r>
        <w:t>Рисунок 5.</w:t>
      </w:r>
      <w:r w:rsidR="00151447">
        <w:t>5</w:t>
      </w:r>
      <w:r>
        <w:t>. График значений светового потока для рабочей плоскости, схема «День»</w:t>
      </w:r>
    </w:p>
    <w:p w:rsidR="00013328" w:rsidRPr="00013328" w:rsidRDefault="00013328" w:rsidP="00013328">
      <w:pPr>
        <w:jc w:val="both"/>
      </w:pPr>
      <w:r>
        <w:rPr>
          <w:lang w:val="en-US"/>
        </w:rPr>
        <w:tab/>
      </w:r>
      <w:r>
        <w:t>Далее аналогично рассмотрены параметры схемы освещения «Ночь».</w:t>
      </w:r>
    </w:p>
    <w:p w:rsidR="00013328" w:rsidRDefault="003C5A6F" w:rsidP="00013328">
      <w:pPr>
        <w:tabs>
          <w:tab w:val="left" w:pos="3870"/>
        </w:tabs>
        <w:jc w:val="both"/>
      </w:pPr>
      <w:r w:rsidRPr="000C2C78">
        <w:rPr>
          <w:noProof/>
        </w:rPr>
        <w:lastRenderedPageBreak/>
        <w:pict>
          <v:shape id="_x0000_i1041" type="#_x0000_t75" style="width:467.25pt;height:532.5pt;visibility:visible">
            <v:imagedata r:id="rId45" o:title=""/>
          </v:shape>
        </w:pict>
      </w:r>
    </w:p>
    <w:p w:rsidR="00013328" w:rsidRDefault="00013328" w:rsidP="00013328">
      <w:pPr>
        <w:jc w:val="center"/>
      </w:pPr>
      <w:r>
        <w:t>Рисунок 5.</w:t>
      </w:r>
      <w:r w:rsidR="00151447">
        <w:t>6</w:t>
      </w:r>
      <w:r>
        <w:t>. Схема освещения «Ночь», резюме</w:t>
      </w:r>
    </w:p>
    <w:p w:rsidR="00013328" w:rsidRDefault="00013328" w:rsidP="00013328">
      <w:pPr>
        <w:jc w:val="both"/>
      </w:pPr>
    </w:p>
    <w:p w:rsidR="00013328" w:rsidRPr="006142D4" w:rsidRDefault="00013328" w:rsidP="00013328">
      <w:pPr>
        <w:ind w:firstLine="709"/>
        <w:jc w:val="both"/>
      </w:pPr>
      <w:r>
        <w:t>На рисунке 5.</w:t>
      </w:r>
      <w:r w:rsidR="00151447">
        <w:t>7</w:t>
      </w:r>
      <w:r>
        <w:t>. показана 3</w:t>
      </w:r>
      <w:r>
        <w:rPr>
          <w:lang w:val="en-US"/>
        </w:rPr>
        <w:t>D</w:t>
      </w:r>
      <w:r>
        <w:t>-визуализация схемы освещения «Ночь».</w:t>
      </w:r>
    </w:p>
    <w:p w:rsidR="00013328" w:rsidRDefault="003C5A6F" w:rsidP="00013328">
      <w:pPr>
        <w:jc w:val="both"/>
      </w:pPr>
      <w:r w:rsidRPr="000C2C78">
        <w:rPr>
          <w:noProof/>
        </w:rPr>
        <w:lastRenderedPageBreak/>
        <w:pict>
          <v:shape id="_x0000_i1042" type="#_x0000_t75" style="width:468pt;height:365.25pt;visibility:visible">
            <v:imagedata r:id="rId46" o:title=""/>
          </v:shape>
        </w:pict>
      </w:r>
    </w:p>
    <w:p w:rsidR="00013328" w:rsidRDefault="00013328" w:rsidP="00013328">
      <w:pPr>
        <w:jc w:val="center"/>
      </w:pPr>
      <w:r>
        <w:t>Рисунок 5.</w:t>
      </w:r>
      <w:r w:rsidR="00151447">
        <w:t>7</w:t>
      </w:r>
      <w:r>
        <w:t>. 3</w:t>
      </w:r>
      <w:r>
        <w:rPr>
          <w:lang w:val="en-US"/>
        </w:rPr>
        <w:t>D</w:t>
      </w:r>
      <w:r>
        <w:t>-визуализация схемы освещения «Ночь»</w:t>
      </w:r>
    </w:p>
    <w:p w:rsidR="00013328" w:rsidRDefault="00013328" w:rsidP="00013328">
      <w:pPr>
        <w:ind w:firstLine="709"/>
        <w:jc w:val="both"/>
      </w:pPr>
      <w:r>
        <w:t>На рисунке 5.</w:t>
      </w:r>
      <w:r w:rsidR="00151447">
        <w:t>8</w:t>
      </w:r>
      <w:r>
        <w:t>. показан график значений светового потока для рабочей плоскости при схеме освещения «Ночь». Превышения допустимых значений светового потока не наблюдается.</w:t>
      </w:r>
    </w:p>
    <w:p w:rsidR="00013328" w:rsidRDefault="003C5A6F" w:rsidP="00013328">
      <w:pPr>
        <w:jc w:val="both"/>
      </w:pPr>
      <w:r w:rsidRPr="000C2C78">
        <w:rPr>
          <w:noProof/>
        </w:rPr>
        <w:lastRenderedPageBreak/>
        <w:pict>
          <v:shape id="_x0000_i1043" type="#_x0000_t75" style="width:467.25pt;height:390pt;visibility:visible">
            <v:imagedata r:id="rId47" o:title=""/>
          </v:shape>
        </w:pict>
      </w:r>
    </w:p>
    <w:p w:rsidR="00013328" w:rsidRPr="00013328" w:rsidRDefault="00013328" w:rsidP="00151447">
      <w:pPr>
        <w:jc w:val="center"/>
      </w:pPr>
      <w:r>
        <w:t>Рисунок 5.</w:t>
      </w:r>
      <w:r w:rsidR="00151447">
        <w:t>8</w:t>
      </w:r>
      <w:r>
        <w:t>. График значений светового потока для рабочей плоскости, схема «Ночь»</w:t>
      </w:r>
    </w:p>
    <w:sectPr w:rsidR="00013328" w:rsidRPr="000133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E4DA6"/>
    <w:multiLevelType w:val="hybridMultilevel"/>
    <w:tmpl w:val="71CC405C"/>
    <w:lvl w:ilvl="0" w:tplc="749A92F0">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5BD71721"/>
    <w:multiLevelType w:val="multilevel"/>
    <w:tmpl w:val="27A42356"/>
    <w:lvl w:ilvl="0">
      <w:start w:val="1"/>
      <w:numFmt w:val="decimal"/>
      <w:pStyle w:val="a"/>
      <w:suff w:val="space"/>
      <w:lvlText w:val="%1."/>
      <w:lvlJc w:val="left"/>
      <w:pPr>
        <w:ind w:left="992" w:hanging="284"/>
      </w:pPr>
      <w:rPr>
        <w:rFonts w:hint="default"/>
        <w:i w:val="0"/>
      </w:rPr>
    </w:lvl>
    <w:lvl w:ilvl="1">
      <w:start w:val="1"/>
      <w:numFmt w:val="decimal"/>
      <w:suff w:val="space"/>
      <w:lvlText w:val="%1.%2."/>
      <w:lvlJc w:val="left"/>
      <w:pPr>
        <w:ind w:left="1275" w:hanging="283"/>
      </w:pPr>
      <w:rPr>
        <w:rFonts w:hint="default"/>
      </w:rPr>
    </w:lvl>
    <w:lvl w:ilvl="2">
      <w:start w:val="1"/>
      <w:numFmt w:val="decimal"/>
      <w:suff w:val="space"/>
      <w:lvlText w:val="%1.%2.%3."/>
      <w:lvlJc w:val="left"/>
      <w:pPr>
        <w:ind w:left="1559" w:hanging="284"/>
      </w:pPr>
      <w:rPr>
        <w:rFonts w:hint="default"/>
      </w:rPr>
    </w:lvl>
    <w:lvl w:ilvl="3">
      <w:start w:val="1"/>
      <w:numFmt w:val="decimal"/>
      <w:suff w:val="space"/>
      <w:lvlText w:val="%1.%2.%3.%4."/>
      <w:lvlJc w:val="left"/>
      <w:pPr>
        <w:ind w:left="1842" w:hanging="283"/>
      </w:pPr>
      <w:rPr>
        <w:rFonts w:hint="default"/>
      </w:rPr>
    </w:lvl>
    <w:lvl w:ilvl="4">
      <w:start w:val="1"/>
      <w:numFmt w:val="decimal"/>
      <w:suff w:val="space"/>
      <w:lvlText w:val="%1.%2.%3.%4.%5."/>
      <w:lvlJc w:val="left"/>
      <w:pPr>
        <w:ind w:left="2940" w:hanging="792"/>
      </w:pPr>
      <w:rPr>
        <w:rFonts w:hint="default"/>
      </w:rPr>
    </w:lvl>
    <w:lvl w:ilvl="5">
      <w:start w:val="1"/>
      <w:numFmt w:val="decimal"/>
      <w:suff w:val="space"/>
      <w:lvlText w:val="%1.%2.%3.%4.%5.%6."/>
      <w:lvlJc w:val="left"/>
      <w:pPr>
        <w:ind w:left="3444" w:hanging="936"/>
      </w:pPr>
      <w:rPr>
        <w:rFonts w:hint="default"/>
      </w:rPr>
    </w:lvl>
    <w:lvl w:ilvl="6">
      <w:start w:val="1"/>
      <w:numFmt w:val="decimal"/>
      <w:lvlText w:val="%1.%2.%3.%4.%5.%6.%7."/>
      <w:lvlJc w:val="left"/>
      <w:pPr>
        <w:tabs>
          <w:tab w:val="num" w:pos="7188"/>
        </w:tabs>
        <w:ind w:left="3948" w:hanging="1080"/>
      </w:pPr>
      <w:rPr>
        <w:rFonts w:hint="default"/>
      </w:rPr>
    </w:lvl>
    <w:lvl w:ilvl="7">
      <w:start w:val="1"/>
      <w:numFmt w:val="decimal"/>
      <w:lvlText w:val="%1.%2.%3.%4.%5.%6.%7.%8."/>
      <w:lvlJc w:val="left"/>
      <w:pPr>
        <w:tabs>
          <w:tab w:val="num" w:pos="7908"/>
        </w:tabs>
        <w:ind w:left="4452" w:hanging="1224"/>
      </w:pPr>
      <w:rPr>
        <w:rFonts w:hint="default"/>
      </w:rPr>
    </w:lvl>
    <w:lvl w:ilvl="8">
      <w:start w:val="1"/>
      <w:numFmt w:val="decimal"/>
      <w:lvlText w:val="%1.%2.%3.%4.%5.%6.%7.%8.%9."/>
      <w:lvlJc w:val="left"/>
      <w:pPr>
        <w:tabs>
          <w:tab w:val="num" w:pos="8988"/>
        </w:tabs>
        <w:ind w:left="5028" w:hanging="1440"/>
      </w:pPr>
      <w:rPr>
        <w:rFonts w:hint="default"/>
      </w:rPr>
    </w:lvl>
  </w:abstractNum>
  <w:abstractNum w:abstractNumId="2">
    <w:nsid w:val="686F4225"/>
    <w:multiLevelType w:val="multilevel"/>
    <w:tmpl w:val="9EBE584C"/>
    <w:lvl w:ilvl="0">
      <w:start w:val="1"/>
      <w:numFmt w:val="bullet"/>
      <w:pStyle w:val="a0"/>
      <w:lvlText w:val=""/>
      <w:lvlJc w:val="left"/>
      <w:pPr>
        <w:tabs>
          <w:tab w:val="num" w:pos="1069"/>
        </w:tabs>
        <w:ind w:left="1069" w:hanging="360"/>
      </w:pPr>
      <w:rPr>
        <w:rFonts w:ascii="Symbol" w:hAnsi="Symbol" w:hint="default"/>
      </w:rPr>
    </w:lvl>
    <w:lvl w:ilvl="1">
      <w:start w:val="1"/>
      <w:numFmt w:val="bullet"/>
      <w:lvlText w:val=""/>
      <w:lvlJc w:val="left"/>
      <w:pPr>
        <w:tabs>
          <w:tab w:val="num" w:pos="1429"/>
        </w:tabs>
        <w:ind w:left="1429" w:hanging="360"/>
      </w:pPr>
      <w:rPr>
        <w:rFonts w:ascii="Symbol" w:hAnsi="Symbol" w:hint="default"/>
      </w:rPr>
    </w:lvl>
    <w:lvl w:ilvl="2">
      <w:start w:val="1"/>
      <w:numFmt w:val="bullet"/>
      <w:lvlText w:val=""/>
      <w:lvlJc w:val="left"/>
      <w:pPr>
        <w:tabs>
          <w:tab w:val="num" w:pos="1789"/>
        </w:tabs>
        <w:ind w:left="1789" w:hanging="360"/>
      </w:pPr>
      <w:rPr>
        <w:rFonts w:ascii="Symbol" w:hAnsi="Symbol" w:hint="default"/>
      </w:rPr>
    </w:lvl>
    <w:lvl w:ilvl="3">
      <w:start w:val="1"/>
      <w:numFmt w:val="bullet"/>
      <w:lvlText w:val=""/>
      <w:lvlJc w:val="left"/>
      <w:pPr>
        <w:tabs>
          <w:tab w:val="num" w:pos="2149"/>
        </w:tabs>
        <w:ind w:left="2149" w:hanging="360"/>
      </w:pPr>
      <w:rPr>
        <w:rFonts w:ascii="Symbol" w:hAnsi="Symbol" w:hint="default"/>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Symbol" w:hAnsi="Symbol" w:hint="default"/>
      </w:rPr>
    </w:lvl>
    <w:lvl w:ilvl="6">
      <w:start w:val="1"/>
      <w:numFmt w:val="bullet"/>
      <w:lvlText w:val=""/>
      <w:lvlJc w:val="left"/>
      <w:pPr>
        <w:tabs>
          <w:tab w:val="num" w:pos="3229"/>
        </w:tabs>
        <w:ind w:left="3229" w:hanging="360"/>
      </w:pPr>
      <w:rPr>
        <w:rFonts w:ascii="Symbol" w:hAnsi="Symbol"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3">
    <w:nsid w:val="7D4D5916"/>
    <w:multiLevelType w:val="multilevel"/>
    <w:tmpl w:val="1CD2109A"/>
    <w:lvl w:ilvl="0">
      <w:start w:val="1"/>
      <w:numFmt w:val="decimal"/>
      <w:pStyle w:val="1"/>
      <w:suff w:val="space"/>
      <w:lvlText w:val="%1."/>
      <w:lvlJc w:val="left"/>
      <w:pPr>
        <w:ind w:left="1800" w:firstLine="0"/>
      </w:pPr>
      <w:rPr>
        <w:rFonts w:hint="default"/>
        <w:b w:val="0"/>
        <w:i w:val="0"/>
      </w:rPr>
    </w:lvl>
    <w:lvl w:ilvl="1">
      <w:start w:val="1"/>
      <w:numFmt w:val="decimal"/>
      <w:pStyle w:val="2"/>
      <w:suff w:val="space"/>
      <w:lvlText w:val="5.%2."/>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3"/>
      <w:suff w:val="space"/>
      <w:lvlText w:val="5.%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3"/>
  </w:num>
  <w:num w:numId="2">
    <w:abstractNumId w:val="1"/>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9"/>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20EC"/>
    <w:rsid w:val="00002895"/>
    <w:rsid w:val="00013328"/>
    <w:rsid w:val="00015710"/>
    <w:rsid w:val="00047ACE"/>
    <w:rsid w:val="000511F0"/>
    <w:rsid w:val="00055121"/>
    <w:rsid w:val="0006067E"/>
    <w:rsid w:val="00073B48"/>
    <w:rsid w:val="00084BA7"/>
    <w:rsid w:val="000961D5"/>
    <w:rsid w:val="000A6758"/>
    <w:rsid w:val="000B5FF5"/>
    <w:rsid w:val="000C60C0"/>
    <w:rsid w:val="000D0CA7"/>
    <w:rsid w:val="000D290E"/>
    <w:rsid w:val="000D4C4F"/>
    <w:rsid w:val="001006A3"/>
    <w:rsid w:val="00103675"/>
    <w:rsid w:val="00110648"/>
    <w:rsid w:val="00122F94"/>
    <w:rsid w:val="00151447"/>
    <w:rsid w:val="00165C2A"/>
    <w:rsid w:val="00184E6B"/>
    <w:rsid w:val="001B31DA"/>
    <w:rsid w:val="001D5EF1"/>
    <w:rsid w:val="001F0C22"/>
    <w:rsid w:val="001F1517"/>
    <w:rsid w:val="002036B0"/>
    <w:rsid w:val="0020625F"/>
    <w:rsid w:val="00234233"/>
    <w:rsid w:val="00234F3F"/>
    <w:rsid w:val="00272F14"/>
    <w:rsid w:val="00273368"/>
    <w:rsid w:val="002978F2"/>
    <w:rsid w:val="002A1B36"/>
    <w:rsid w:val="002C3F6B"/>
    <w:rsid w:val="002C7428"/>
    <w:rsid w:val="00305199"/>
    <w:rsid w:val="003057D2"/>
    <w:rsid w:val="00310E04"/>
    <w:rsid w:val="00314E50"/>
    <w:rsid w:val="00317639"/>
    <w:rsid w:val="0032008C"/>
    <w:rsid w:val="0034776C"/>
    <w:rsid w:val="00355EC8"/>
    <w:rsid w:val="0036070F"/>
    <w:rsid w:val="003620D4"/>
    <w:rsid w:val="00364B0D"/>
    <w:rsid w:val="0037398A"/>
    <w:rsid w:val="00373EF8"/>
    <w:rsid w:val="003753AA"/>
    <w:rsid w:val="003A4E33"/>
    <w:rsid w:val="003A6D5C"/>
    <w:rsid w:val="003B69F9"/>
    <w:rsid w:val="003C11D7"/>
    <w:rsid w:val="003C175D"/>
    <w:rsid w:val="003C20EC"/>
    <w:rsid w:val="003C29FD"/>
    <w:rsid w:val="003C5A6F"/>
    <w:rsid w:val="003C7FDA"/>
    <w:rsid w:val="003D0EA5"/>
    <w:rsid w:val="003E7699"/>
    <w:rsid w:val="00401D5D"/>
    <w:rsid w:val="00425D14"/>
    <w:rsid w:val="0043111E"/>
    <w:rsid w:val="00431449"/>
    <w:rsid w:val="00433B2F"/>
    <w:rsid w:val="0046622C"/>
    <w:rsid w:val="0047524E"/>
    <w:rsid w:val="004B7FF7"/>
    <w:rsid w:val="004F16C0"/>
    <w:rsid w:val="004F6F02"/>
    <w:rsid w:val="004F7F8A"/>
    <w:rsid w:val="00543FA7"/>
    <w:rsid w:val="00555FAD"/>
    <w:rsid w:val="00567E1C"/>
    <w:rsid w:val="005703EE"/>
    <w:rsid w:val="00581EBE"/>
    <w:rsid w:val="005A6F4F"/>
    <w:rsid w:val="005B32E8"/>
    <w:rsid w:val="005C6DD0"/>
    <w:rsid w:val="005E0E66"/>
    <w:rsid w:val="005E45F0"/>
    <w:rsid w:val="006007AD"/>
    <w:rsid w:val="006142D4"/>
    <w:rsid w:val="0068078F"/>
    <w:rsid w:val="00687F96"/>
    <w:rsid w:val="00697B9B"/>
    <w:rsid w:val="006A58F3"/>
    <w:rsid w:val="006B0A14"/>
    <w:rsid w:val="006C4545"/>
    <w:rsid w:val="00716D0F"/>
    <w:rsid w:val="00724076"/>
    <w:rsid w:val="00750339"/>
    <w:rsid w:val="00750560"/>
    <w:rsid w:val="00750AC7"/>
    <w:rsid w:val="0075621B"/>
    <w:rsid w:val="00763041"/>
    <w:rsid w:val="0076484D"/>
    <w:rsid w:val="00781141"/>
    <w:rsid w:val="00791C98"/>
    <w:rsid w:val="007B110B"/>
    <w:rsid w:val="007D1ECD"/>
    <w:rsid w:val="007E25EE"/>
    <w:rsid w:val="0081524F"/>
    <w:rsid w:val="008359C6"/>
    <w:rsid w:val="00880A7F"/>
    <w:rsid w:val="008C7273"/>
    <w:rsid w:val="008D7E73"/>
    <w:rsid w:val="008E1295"/>
    <w:rsid w:val="008E2067"/>
    <w:rsid w:val="008F180F"/>
    <w:rsid w:val="0090386A"/>
    <w:rsid w:val="00907BD5"/>
    <w:rsid w:val="009363C3"/>
    <w:rsid w:val="00964724"/>
    <w:rsid w:val="00964BB0"/>
    <w:rsid w:val="00976F08"/>
    <w:rsid w:val="00984EE6"/>
    <w:rsid w:val="009A6496"/>
    <w:rsid w:val="009B139C"/>
    <w:rsid w:val="009D3DEF"/>
    <w:rsid w:val="009E2579"/>
    <w:rsid w:val="009F2858"/>
    <w:rsid w:val="009F30B6"/>
    <w:rsid w:val="009F59A6"/>
    <w:rsid w:val="00A20FB1"/>
    <w:rsid w:val="00A31719"/>
    <w:rsid w:val="00A32CC7"/>
    <w:rsid w:val="00A338A7"/>
    <w:rsid w:val="00A834C5"/>
    <w:rsid w:val="00AA04C1"/>
    <w:rsid w:val="00AD2FAE"/>
    <w:rsid w:val="00AE11DD"/>
    <w:rsid w:val="00AF628F"/>
    <w:rsid w:val="00AF6E05"/>
    <w:rsid w:val="00B03644"/>
    <w:rsid w:val="00B04863"/>
    <w:rsid w:val="00B13A26"/>
    <w:rsid w:val="00B13AA8"/>
    <w:rsid w:val="00B64C12"/>
    <w:rsid w:val="00B67968"/>
    <w:rsid w:val="00B71976"/>
    <w:rsid w:val="00B77C64"/>
    <w:rsid w:val="00B9292A"/>
    <w:rsid w:val="00BA0517"/>
    <w:rsid w:val="00BA63CA"/>
    <w:rsid w:val="00BB3E40"/>
    <w:rsid w:val="00BD016C"/>
    <w:rsid w:val="00C10475"/>
    <w:rsid w:val="00C55D18"/>
    <w:rsid w:val="00C605E4"/>
    <w:rsid w:val="00C644E9"/>
    <w:rsid w:val="00C919EA"/>
    <w:rsid w:val="00CB4B9D"/>
    <w:rsid w:val="00CB6452"/>
    <w:rsid w:val="00CC0B18"/>
    <w:rsid w:val="00CC2F27"/>
    <w:rsid w:val="00CC6C77"/>
    <w:rsid w:val="00CE4FF7"/>
    <w:rsid w:val="00CF636A"/>
    <w:rsid w:val="00D014BB"/>
    <w:rsid w:val="00D064F1"/>
    <w:rsid w:val="00D06E39"/>
    <w:rsid w:val="00D14A65"/>
    <w:rsid w:val="00D15573"/>
    <w:rsid w:val="00D23D99"/>
    <w:rsid w:val="00D302BC"/>
    <w:rsid w:val="00D508B8"/>
    <w:rsid w:val="00D51382"/>
    <w:rsid w:val="00D5717F"/>
    <w:rsid w:val="00D72310"/>
    <w:rsid w:val="00D75DFC"/>
    <w:rsid w:val="00D9278E"/>
    <w:rsid w:val="00DA4556"/>
    <w:rsid w:val="00DB600E"/>
    <w:rsid w:val="00DE2EB4"/>
    <w:rsid w:val="00DE40C3"/>
    <w:rsid w:val="00DE7BA3"/>
    <w:rsid w:val="00E16AA8"/>
    <w:rsid w:val="00E1733D"/>
    <w:rsid w:val="00E34400"/>
    <w:rsid w:val="00E60ED0"/>
    <w:rsid w:val="00E61527"/>
    <w:rsid w:val="00E9048A"/>
    <w:rsid w:val="00EA1505"/>
    <w:rsid w:val="00EB0E78"/>
    <w:rsid w:val="00EB2044"/>
    <w:rsid w:val="00EC6BC9"/>
    <w:rsid w:val="00ED063F"/>
    <w:rsid w:val="00ED1DB8"/>
    <w:rsid w:val="00ED24FE"/>
    <w:rsid w:val="00ED57D0"/>
    <w:rsid w:val="00EE4C81"/>
    <w:rsid w:val="00EE7352"/>
    <w:rsid w:val="00EF3C4A"/>
    <w:rsid w:val="00F00F16"/>
    <w:rsid w:val="00F04418"/>
    <w:rsid w:val="00F16564"/>
    <w:rsid w:val="00F32BE3"/>
    <w:rsid w:val="00F60C80"/>
    <w:rsid w:val="00F624A4"/>
    <w:rsid w:val="00FB08F4"/>
    <w:rsid w:val="00FE76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5" type="connector" idref="#Прямая со стрелкой 5"/>
        <o:r id="V:Rule6" type="connector" idref="#Прямая со стрелкой 6"/>
        <o:r id="V:Rule7"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C20EC"/>
    <w:pPr>
      <w:spacing w:line="360" w:lineRule="auto"/>
    </w:pPr>
    <w:rPr>
      <w:sz w:val="24"/>
      <w:szCs w:val="24"/>
    </w:rPr>
  </w:style>
  <w:style w:type="paragraph" w:styleId="1">
    <w:name w:val="heading 1"/>
    <w:basedOn w:val="a1"/>
    <w:next w:val="a2"/>
    <w:qFormat/>
    <w:rsid w:val="003C20EC"/>
    <w:pPr>
      <w:keepNext/>
      <w:numPr>
        <w:numId w:val="1"/>
      </w:numPr>
      <w:spacing w:before="240" w:after="120"/>
      <w:jc w:val="center"/>
      <w:outlineLvl w:val="0"/>
    </w:pPr>
    <w:rPr>
      <w:rFonts w:cs="Arial"/>
      <w:bCs/>
      <w:kern w:val="32"/>
      <w:sz w:val="40"/>
      <w:szCs w:val="32"/>
    </w:rPr>
  </w:style>
  <w:style w:type="paragraph" w:styleId="2">
    <w:name w:val="heading 2"/>
    <w:basedOn w:val="a1"/>
    <w:next w:val="a2"/>
    <w:qFormat/>
    <w:rsid w:val="003C20EC"/>
    <w:pPr>
      <w:keepNext/>
      <w:numPr>
        <w:ilvl w:val="1"/>
        <w:numId w:val="1"/>
      </w:numPr>
      <w:spacing w:before="240" w:after="60"/>
      <w:outlineLvl w:val="1"/>
    </w:pPr>
    <w:rPr>
      <w:rFonts w:cs="Arial"/>
      <w:bCs/>
      <w:iCs/>
      <w:sz w:val="32"/>
      <w:szCs w:val="28"/>
    </w:rPr>
  </w:style>
  <w:style w:type="paragraph" w:styleId="3">
    <w:name w:val="heading 3"/>
    <w:basedOn w:val="a1"/>
    <w:next w:val="a2"/>
    <w:qFormat/>
    <w:rsid w:val="00697B9B"/>
    <w:pPr>
      <w:keepNext/>
      <w:numPr>
        <w:ilvl w:val="2"/>
        <w:numId w:val="1"/>
      </w:numPr>
      <w:spacing w:before="240" w:after="60"/>
      <w:outlineLvl w:val="2"/>
    </w:pPr>
    <w:rPr>
      <w:rFonts w:cs="Arial"/>
      <w:bCs/>
      <w:sz w:val="28"/>
      <w:szCs w:val="26"/>
    </w:rPr>
  </w:style>
  <w:style w:type="paragraph" w:styleId="4">
    <w:name w:val="heading 4"/>
    <w:basedOn w:val="a1"/>
    <w:next w:val="a2"/>
    <w:qFormat/>
    <w:rsid w:val="003C20EC"/>
    <w:pPr>
      <w:keepNext/>
      <w:numPr>
        <w:ilvl w:val="3"/>
        <w:numId w:val="1"/>
      </w:numPr>
      <w:spacing w:before="240" w:after="60"/>
      <w:outlineLvl w:val="3"/>
    </w:pPr>
    <w:rPr>
      <w:bCs/>
      <w:szCs w:val="28"/>
    </w:rPr>
  </w:style>
  <w:style w:type="paragraph" w:styleId="5">
    <w:name w:val="heading 5"/>
    <w:basedOn w:val="a1"/>
    <w:next w:val="a2"/>
    <w:qFormat/>
    <w:rsid w:val="003C20EC"/>
    <w:pPr>
      <w:numPr>
        <w:ilvl w:val="4"/>
        <w:numId w:val="1"/>
      </w:numPr>
      <w:spacing w:before="240" w:after="60"/>
      <w:outlineLvl w:val="4"/>
    </w:pPr>
    <w:rPr>
      <w:rFonts w:ascii="Arial" w:hAnsi="Arial"/>
      <w:b/>
      <w:bCs/>
      <w:iCs/>
      <w:szCs w:val="26"/>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styleId="a2">
    <w:name w:val="Body Text"/>
    <w:aliases w:val="Основной текст Знак,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w:basedOn w:val="a1"/>
    <w:link w:val="20"/>
    <w:rsid w:val="003C20EC"/>
    <w:pPr>
      <w:suppressAutoHyphens/>
      <w:ind w:firstLine="709"/>
      <w:jc w:val="both"/>
    </w:pPr>
  </w:style>
  <w:style w:type="paragraph" w:customStyle="1" w:styleId="a6">
    <w:name w:val="Рисунок"/>
    <w:basedOn w:val="a2"/>
    <w:rsid w:val="003C20EC"/>
    <w:pPr>
      <w:ind w:firstLine="0"/>
      <w:jc w:val="center"/>
    </w:pPr>
    <w:rPr>
      <w:szCs w:val="20"/>
    </w:rPr>
  </w:style>
  <w:style w:type="paragraph" w:customStyle="1" w:styleId="a7">
    <w:name w:val="Список (числовой)"/>
    <w:basedOn w:val="a2"/>
    <w:rsid w:val="003C20EC"/>
    <w:pPr>
      <w:numPr>
        <w:numId w:val="23"/>
      </w:numPr>
    </w:pPr>
  </w:style>
  <w:style w:type="paragraph" w:styleId="a">
    <w:name w:val="footnote text"/>
    <w:aliases w:val="Текст сноски Знак"/>
    <w:basedOn w:val="a1"/>
    <w:semiHidden/>
    <w:rsid w:val="003C20EC"/>
    <w:pPr>
      <w:widowControl w:val="0"/>
      <w:numPr>
        <w:numId w:val="2"/>
      </w:numPr>
      <w:spacing w:after="120" w:line="280" w:lineRule="atLeast"/>
    </w:pPr>
    <w:rPr>
      <w:rFonts w:ascii="Verdana" w:eastAsia="Verdana" w:hAnsi="Verdana" w:cs="Verdana"/>
      <w:i/>
      <w:sz w:val="20"/>
      <w:szCs w:val="20"/>
      <w:lang w:val="en-US" w:eastAsia="en-US"/>
    </w:rPr>
  </w:style>
  <w:style w:type="paragraph" w:customStyle="1" w:styleId="a8">
    <w:name w:val="Номер формулы Знак"/>
    <w:basedOn w:val="a1"/>
    <w:next w:val="a2"/>
    <w:rsid w:val="003C20EC"/>
    <w:pPr>
      <w:keepNext/>
      <w:numPr>
        <w:numId w:val="29"/>
      </w:numPr>
      <w:spacing w:after="120" w:line="240" w:lineRule="auto"/>
      <w:jc w:val="center"/>
    </w:pPr>
  </w:style>
  <w:style w:type="paragraph" w:customStyle="1" w:styleId="a9">
    <w:name w:val="Список (точка) Знак Знак Знак"/>
    <w:basedOn w:val="a2"/>
    <w:rsid w:val="003C20EC"/>
    <w:pPr>
      <w:numPr>
        <w:numId w:val="36"/>
      </w:numPr>
    </w:pPr>
  </w:style>
  <w:style w:type="character" w:customStyle="1" w:styleId="a0">
    <w:name w:val="Номер формулы Знак Знак"/>
    <w:rsid w:val="003C20EC"/>
    <w:rPr>
      <w:sz w:val="24"/>
      <w:szCs w:val="24"/>
      <w:lang w:val="ru-RU" w:eastAsia="ru-RU" w:bidi="ar-SA"/>
    </w:rPr>
  </w:style>
  <w:style w:type="paragraph" w:customStyle="1" w:styleId="aa">
    <w:name w:val="Таблица Знак Знак"/>
    <w:basedOn w:val="a1"/>
    <w:next w:val="a2"/>
    <w:rsid w:val="003C20EC"/>
    <w:pPr>
      <w:spacing w:line="240" w:lineRule="auto"/>
      <w:jc w:val="center"/>
    </w:pPr>
    <w:rPr>
      <w:szCs w:val="20"/>
    </w:rPr>
  </w:style>
  <w:style w:type="table" w:styleId="ab">
    <w:name w:val="Table Grid"/>
    <w:basedOn w:val="a4"/>
    <w:uiPriority w:val="39"/>
    <w:rsid w:val="003C20EC"/>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 Знак Знак Знак Знак Знак"/>
    <w:link w:val="a2"/>
    <w:rsid w:val="003C20EC"/>
    <w:rPr>
      <w:sz w:val="24"/>
      <w:szCs w:val="24"/>
      <w:lang w:val="ru-RU" w:eastAsia="ru-RU" w:bidi="ar-SA"/>
    </w:rPr>
  </w:style>
  <w:style w:type="paragraph" w:styleId="ac">
    <w:name w:val="caption"/>
    <w:basedOn w:val="a1"/>
    <w:next w:val="a1"/>
    <w:unhideWhenUsed/>
    <w:qFormat/>
    <w:rsid w:val="007E25EE"/>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2.png"/><Relationship Id="rId47"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hyperlink" Target="http://snipov.net/c_4626_snip_95877.html" TargetMode="External"/><Relationship Id="rId17" Type="http://schemas.openxmlformats.org/officeDocument/2006/relationships/oleObject" Target="embeddings/__________Microsoft_Office_Excel1.xls"/><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0.bin"/><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nipov.net/c_4626_snip_95877.html" TargetMode="External"/><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nipov.net/c_4626_snip_95877.html" TargetMode="External"/><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00AE0-1D66-431A-B3C5-636CB2FDE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2820</Words>
  <Characters>16076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1</vt:lpstr>
    </vt:vector>
  </TitlesOfParts>
  <Company>None</Company>
  <LinksUpToDate>false</LinksUpToDate>
  <CharactersWithSpaces>18859</CharactersWithSpaces>
  <SharedDoc>false</SharedDoc>
  <HLinks>
    <vt:vector size="18" baseType="variant">
      <vt:variant>
        <vt:i4>2097158</vt:i4>
      </vt:variant>
      <vt:variant>
        <vt:i4>24</vt:i4>
      </vt:variant>
      <vt:variant>
        <vt:i4>0</vt:i4>
      </vt:variant>
      <vt:variant>
        <vt:i4>5</vt:i4>
      </vt:variant>
      <vt:variant>
        <vt:lpwstr>http://snipov.net/c_4626_snip_95877.html</vt:lpwstr>
      </vt:variant>
      <vt:variant>
        <vt:lpwstr>i236007</vt:lpwstr>
      </vt:variant>
      <vt:variant>
        <vt:i4>3080196</vt:i4>
      </vt:variant>
      <vt:variant>
        <vt:i4>21</vt:i4>
      </vt:variant>
      <vt:variant>
        <vt:i4>0</vt:i4>
      </vt:variant>
      <vt:variant>
        <vt:i4>5</vt:i4>
      </vt:variant>
      <vt:variant>
        <vt:lpwstr>http://snipov.net/c_4626_snip_95877.html</vt:lpwstr>
      </vt:variant>
      <vt:variant>
        <vt:lpwstr>i261787</vt:lpwstr>
      </vt:variant>
      <vt:variant>
        <vt:i4>3080196</vt:i4>
      </vt:variant>
      <vt:variant>
        <vt:i4>15</vt:i4>
      </vt:variant>
      <vt:variant>
        <vt:i4>0</vt:i4>
      </vt:variant>
      <vt:variant>
        <vt:i4>5</vt:i4>
      </vt:variant>
      <vt:variant>
        <vt:lpwstr>http://snipov.net/c_4626_snip_95877.html</vt:lpwstr>
      </vt:variant>
      <vt:variant>
        <vt:lpwstr>i261787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Александр</dc:creator>
  <cp:lastModifiedBy>Александр</cp:lastModifiedBy>
  <cp:revision>2</cp:revision>
  <dcterms:created xsi:type="dcterms:W3CDTF">2015-05-12T01:10:00Z</dcterms:created>
  <dcterms:modified xsi:type="dcterms:W3CDTF">2015-05-12T01:10:00Z</dcterms:modified>
</cp:coreProperties>
</file>