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BC" w:rsidRDefault="008519BC" w:rsidP="008519BC">
      <w:pPr>
        <w:ind w:left="0" w:firstLine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Федеральное агентство по образованию</w:t>
      </w:r>
    </w:p>
    <w:p w:rsidR="008519BC" w:rsidRDefault="008519BC" w:rsidP="008519BC">
      <w:pPr>
        <w:ind w:left="0" w:firstLine="0"/>
        <w:jc w:val="center"/>
        <w:rPr>
          <w:b/>
        </w:rPr>
      </w:pPr>
      <w:r>
        <w:rPr>
          <w:b/>
        </w:rPr>
        <w:t>Московский государственный технический университет "МАМИ"</w:t>
      </w:r>
    </w:p>
    <w:p w:rsidR="008519BC" w:rsidRDefault="008519BC" w:rsidP="008519BC">
      <w:pPr>
        <w:jc w:val="center"/>
        <w:rPr>
          <w:b/>
        </w:rPr>
      </w:pPr>
    </w:p>
    <w:p w:rsidR="008519BC" w:rsidRDefault="008519BC" w:rsidP="008519BC">
      <w:pPr>
        <w:pStyle w:val="a4"/>
      </w:pPr>
      <w:r>
        <w:t>Экзаменационный/Зачетный билет № 13</w:t>
      </w:r>
    </w:p>
    <w:p w:rsidR="008519BC" w:rsidRDefault="008519BC" w:rsidP="008519BC">
      <w:pPr>
        <w:pStyle w:val="a5"/>
      </w:pPr>
      <w:r>
        <w:t>дисциплина: «Уравнения математической физики» (1 из 1)</w:t>
      </w:r>
    </w:p>
    <w:p w:rsidR="008519BC" w:rsidRDefault="008519BC" w:rsidP="008519BC">
      <w:pPr>
        <w:ind w:left="403" w:hanging="403"/>
      </w:pPr>
    </w:p>
    <w:p w:rsidR="008519BC" w:rsidRDefault="008519BC" w:rsidP="008519BC">
      <w:pPr>
        <w:spacing w:line="240" w:lineRule="auto"/>
        <w:ind w:left="0" w:firstLine="567"/>
        <w:jc w:val="both"/>
      </w:pPr>
      <w:r>
        <w:t>1. Задача колебания струны. Постановка задач описываемых волновым уравнением. Начал</w:t>
      </w:r>
      <w:r>
        <w:t>ь</w:t>
      </w:r>
      <w:r>
        <w:t xml:space="preserve">ные и граничные условия. </w:t>
      </w:r>
    </w:p>
    <w:p w:rsidR="008519BC" w:rsidRDefault="008519BC" w:rsidP="008519BC">
      <w:pPr>
        <w:keepNext/>
        <w:keepLines/>
        <w:spacing w:line="240" w:lineRule="auto"/>
        <w:ind w:left="0" w:firstLine="567"/>
        <w:jc w:val="both"/>
      </w:pPr>
      <w:r>
        <w:t xml:space="preserve">2. Сходимость решения разностной задачи </w:t>
      </w:r>
      <w:proofErr w:type="gramStart"/>
      <w:r>
        <w:t>к</w:t>
      </w:r>
      <w:proofErr w:type="gramEnd"/>
      <w:r>
        <w:t xml:space="preserve"> дифференциал</w:t>
      </w:r>
      <w:r>
        <w:t>ь</w:t>
      </w:r>
      <w:r>
        <w:t xml:space="preserve">ной. </w:t>
      </w:r>
    </w:p>
    <w:p w:rsidR="008519BC" w:rsidRDefault="008519BC" w:rsidP="008519BC">
      <w:pPr>
        <w:keepNext/>
        <w:keepLines/>
        <w:spacing w:line="240" w:lineRule="auto"/>
        <w:ind w:left="0" w:firstLine="567"/>
        <w:jc w:val="both"/>
      </w:pPr>
      <w:r>
        <w:t xml:space="preserve">3. Проверить, является ли функция </w:t>
      </w:r>
      <w:r>
        <w:rPr>
          <w:position w:val="-44"/>
        </w:rPr>
        <w:object w:dxaOrig="168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3pt;height:41.25pt" o:ole="" fillcolor="window">
            <v:imagedata r:id="rId4" o:title=""/>
          </v:shape>
          <o:OLEObject Type="Embed" ProgID="Equation.3" ShapeID="_x0000_i1025" DrawAspect="Content" ObjectID="_1491841837" r:id="rId5"/>
        </w:object>
      </w:r>
      <w:r>
        <w:t>решением дифференциального уравн</w:t>
      </w:r>
      <w:r>
        <w:t>е</w:t>
      </w:r>
      <w:r>
        <w:t xml:space="preserve">ния </w:t>
      </w:r>
      <w:r>
        <w:rPr>
          <w:position w:val="-36"/>
        </w:rPr>
        <w:object w:dxaOrig="1560" w:dyaOrig="840">
          <v:shape id="_x0000_i1026" type="#_x0000_t75" style="width:78.15pt;height:42.15pt" o:ole="" fillcolor="window">
            <v:imagedata r:id="rId6" o:title=""/>
          </v:shape>
          <o:OLEObject Type="Embed" ProgID="Equation.3" ShapeID="_x0000_i1026" DrawAspect="Content" ObjectID="_1491841838" r:id="rId7"/>
        </w:object>
      </w:r>
    </w:p>
    <w:p w:rsidR="008519BC" w:rsidRDefault="008519BC" w:rsidP="008519BC">
      <w:pPr>
        <w:spacing w:line="240" w:lineRule="auto"/>
        <w:ind w:left="0" w:firstLine="567"/>
      </w:pPr>
      <w:r>
        <w:t xml:space="preserve">4. Найти общее решение дифференциального уравнения </w:t>
      </w:r>
      <w:r>
        <w:rPr>
          <w:position w:val="-28"/>
        </w:rPr>
        <w:object w:dxaOrig="4180" w:dyaOrig="660">
          <v:shape id="_x0000_i1027" type="#_x0000_t75" style="width:209pt;height:33.35pt" o:ole="" fillcolor="window">
            <v:imagedata r:id="rId8" o:title=""/>
          </v:shape>
          <o:OLEObject Type="Embed" ProgID="Equation.3" ShapeID="_x0000_i1027" DrawAspect="Content" ObjectID="_1491841839" r:id="rId9"/>
        </w:object>
      </w:r>
    </w:p>
    <w:p w:rsidR="008519BC" w:rsidRDefault="008519BC" w:rsidP="008519BC">
      <w:pPr>
        <w:ind w:left="403" w:hanging="403"/>
      </w:pPr>
    </w:p>
    <w:p w:rsidR="008519BC" w:rsidRDefault="008519BC" w:rsidP="008519BC">
      <w:pPr>
        <w:pStyle w:val="a3"/>
      </w:pPr>
      <w:r>
        <w:t>Проректор МГТУ «МАМИ»</w:t>
      </w:r>
      <w:r>
        <w:tab/>
      </w:r>
      <w:r>
        <w:tab/>
      </w:r>
      <w:r>
        <w:tab/>
        <w:t>Колтунов И.И.</w:t>
      </w:r>
    </w:p>
    <w:p w:rsidR="00E56EE5" w:rsidRDefault="00E56EE5"/>
    <w:sectPr w:rsidR="00E56EE5" w:rsidSect="00E56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519BC"/>
    <w:rsid w:val="008519BC"/>
    <w:rsid w:val="00E5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9BC"/>
    <w:pPr>
      <w:widowControl w:val="0"/>
      <w:spacing w:after="0" w:line="300" w:lineRule="auto"/>
      <w:ind w:left="240" w:hanging="2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ляпин"/>
    <w:basedOn w:val="a"/>
    <w:autoRedefine/>
    <w:rsid w:val="008519BC"/>
    <w:pPr>
      <w:widowControl/>
      <w:spacing w:line="240" w:lineRule="auto"/>
      <w:ind w:left="0" w:firstLine="0"/>
      <w:jc w:val="center"/>
    </w:pPr>
    <w:rPr>
      <w:b/>
      <w:snapToGrid/>
      <w:sz w:val="22"/>
    </w:rPr>
  </w:style>
  <w:style w:type="paragraph" w:customStyle="1" w:styleId="a4">
    <w:name w:val="Билет"/>
    <w:basedOn w:val="a"/>
    <w:autoRedefine/>
    <w:rsid w:val="008519BC"/>
    <w:pPr>
      <w:widowControl/>
      <w:spacing w:line="240" w:lineRule="auto"/>
      <w:ind w:left="0" w:firstLine="0"/>
      <w:jc w:val="center"/>
    </w:pPr>
    <w:rPr>
      <w:smallCaps/>
      <w:snapToGrid/>
      <w:spacing w:val="20"/>
      <w:sz w:val="28"/>
    </w:rPr>
  </w:style>
  <w:style w:type="paragraph" w:styleId="a5">
    <w:name w:val="Body Text"/>
    <w:basedOn w:val="a"/>
    <w:link w:val="a6"/>
    <w:rsid w:val="008519BC"/>
    <w:pPr>
      <w:widowControl/>
      <w:spacing w:line="240" w:lineRule="auto"/>
      <w:ind w:left="0" w:firstLine="0"/>
      <w:jc w:val="center"/>
    </w:pPr>
    <w:rPr>
      <w:snapToGrid/>
    </w:rPr>
  </w:style>
  <w:style w:type="character" w:customStyle="1" w:styleId="a6">
    <w:name w:val="Основной текст Знак"/>
    <w:basedOn w:val="a0"/>
    <w:link w:val="a5"/>
    <w:rsid w:val="008519B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Kotbi</dc:creator>
  <cp:keywords/>
  <dc:description/>
  <cp:lastModifiedBy>Kotbi</cp:lastModifiedBy>
  <cp:revision>2</cp:revision>
  <dcterms:created xsi:type="dcterms:W3CDTF">2015-04-29T15:44:00Z</dcterms:created>
  <dcterms:modified xsi:type="dcterms:W3CDTF">2015-04-29T15:44:00Z</dcterms:modified>
</cp:coreProperties>
</file>