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6C" w:rsidRPr="00337277" w:rsidRDefault="00D13E6C" w:rsidP="00D13E6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Задача. На полнодоступный пучок из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=6 линий поступает простейший поток вызовов с параметром 240 </w:t>
      </w:r>
      <w:proofErr w:type="spellStart"/>
      <w:r>
        <w:rPr>
          <w:sz w:val="28"/>
          <w:szCs w:val="28"/>
        </w:rPr>
        <w:t>выз</w:t>
      </w:r>
      <w:proofErr w:type="spellEnd"/>
      <w:r>
        <w:rPr>
          <w:sz w:val="28"/>
          <w:szCs w:val="28"/>
        </w:rPr>
        <w:t>/час. Время обслуживания одного вызова распределено экспоненциально и равно 30 с. Найти все виды потерь.</w:t>
      </w:r>
    </w:p>
    <w:p w:rsidR="00D13E6C" w:rsidRDefault="00D13E6C" w:rsidP="00D13E6C">
      <w:pPr>
        <w:jc w:val="both"/>
        <w:rPr>
          <w:sz w:val="28"/>
          <w:szCs w:val="28"/>
        </w:rPr>
      </w:pPr>
    </w:p>
    <w:p w:rsidR="00631D28" w:rsidRDefault="00631D28">
      <w:bookmarkStart w:id="0" w:name="_GoBack"/>
      <w:bookmarkEnd w:id="0"/>
    </w:p>
    <w:sectPr w:rsidR="0063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6C"/>
    <w:rsid w:val="00631D28"/>
    <w:rsid w:val="00D1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6C"/>
    <w:pPr>
      <w:spacing w:after="0" w:line="240" w:lineRule="auto"/>
    </w:pPr>
    <w:rPr>
      <w:rFonts w:ascii="Times New Roman" w:eastAsia="Times New Roman" w:hAnsi="Times New Roman" w:cs="Sendnya"/>
      <w:sz w:val="20"/>
      <w:szCs w:val="20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6C"/>
    <w:pPr>
      <w:spacing w:after="0" w:line="240" w:lineRule="auto"/>
    </w:pPr>
    <w:rPr>
      <w:rFonts w:ascii="Times New Roman" w:eastAsia="Times New Roman" w:hAnsi="Times New Roman" w:cs="Sendnya"/>
      <w:sz w:val="20"/>
      <w:szCs w:val="20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Insider</dc:creator>
  <cp:lastModifiedBy>Insider</cp:lastModifiedBy>
  <cp:revision>1</cp:revision>
  <dcterms:created xsi:type="dcterms:W3CDTF">2015-05-03T07:20:00Z</dcterms:created>
  <dcterms:modified xsi:type="dcterms:W3CDTF">2015-05-03T07:21:00Z</dcterms:modified>
</cp:coreProperties>
</file>