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3B" w:rsidRDefault="00851D3B" w:rsidP="00851D3B">
      <w:pPr>
        <w:tabs>
          <w:tab w:val="num" w:pos="426"/>
          <w:tab w:val="num" w:pos="1080"/>
        </w:tabs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t>Задание №1. Классическое определение вероятности.</w:t>
      </w:r>
    </w:p>
    <w:p w:rsidR="00851D3B" w:rsidRPr="00851D3B" w:rsidRDefault="00851D3B" w:rsidP="00851D3B">
      <w:pPr>
        <w:tabs>
          <w:tab w:val="num" w:pos="426"/>
          <w:tab w:val="num" w:pos="1080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t>Вариант 05.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1D3B">
        <w:rPr>
          <w:rFonts w:ascii="Times New Roman" w:hAnsi="Times New Roman" w:cs="Times New Roman"/>
          <w:color w:val="000000"/>
          <w:sz w:val="28"/>
          <w:szCs w:val="28"/>
        </w:rPr>
        <w:t>В группе 13 студентов, среди которых 5 отличников. По списку наудачу отобраны 8 студентов. Найти вероятность того, что среди них трое отличников.</w:t>
      </w:r>
    </w:p>
    <w:p w:rsidR="00851D3B" w:rsidRPr="00851D3B" w:rsidRDefault="00851D3B" w:rsidP="00851D3B">
      <w:pPr>
        <w:tabs>
          <w:tab w:val="num" w:pos="0"/>
          <w:tab w:val="num" w:pos="426"/>
          <w:tab w:val="num" w:pos="1080"/>
        </w:tabs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t>Задание № 2. Теоремы сложения и умножения вероятностей</w:t>
      </w:r>
    </w:p>
    <w:p w:rsidR="00851D3B" w:rsidRPr="00851D3B" w:rsidRDefault="00851D3B" w:rsidP="00851D3B">
      <w:pPr>
        <w:tabs>
          <w:tab w:val="num" w:pos="426"/>
          <w:tab w:val="num" w:pos="1080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t>Вариант 05.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1D3B">
        <w:rPr>
          <w:rFonts w:ascii="Times New Roman" w:hAnsi="Times New Roman" w:cs="Times New Roman"/>
          <w:color w:val="000000"/>
          <w:sz w:val="28"/>
          <w:szCs w:val="28"/>
        </w:rPr>
        <w:t>Деталь проходит три операции обработки. Вероятность того, что она окажется бракованной после первой операции равна 0.05, после второй – 0.07, после третьей – 0.1. Найти вероятность того, что после трех операций деталь окажется бракованной, предполагая, что появление брака на отдельных операциях – независимые события.</w:t>
      </w:r>
    </w:p>
    <w:p w:rsidR="00851D3B" w:rsidRPr="00851D3B" w:rsidRDefault="00851D3B" w:rsidP="00851D3B">
      <w:pPr>
        <w:tabs>
          <w:tab w:val="num" w:pos="0"/>
          <w:tab w:val="num" w:pos="36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bookmarkStart w:id="0" w:name="_GoBack"/>
      <w:bookmarkEnd w:id="0"/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t>3. Формула полной вероятности. Формула Бейеса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t>Вариант 05.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1D3B">
        <w:rPr>
          <w:rFonts w:ascii="Times New Roman" w:hAnsi="Times New Roman" w:cs="Times New Roman"/>
          <w:color w:val="000000"/>
          <w:sz w:val="28"/>
          <w:szCs w:val="28"/>
        </w:rPr>
        <w:t>В первом ящике 20 деталей, из них 15 стандартные.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D3B">
        <w:rPr>
          <w:rFonts w:ascii="Times New Roman" w:hAnsi="Times New Roman" w:cs="Times New Roman"/>
          <w:color w:val="000000"/>
          <w:sz w:val="28"/>
          <w:szCs w:val="28"/>
        </w:rPr>
        <w:t>Во втором ящике 25 деталей, из них 20 стандартные. Найти вероятность того, что наудачу извлеченная деталь из наудачу взятого ящика – стандартная.</w:t>
      </w:r>
    </w:p>
    <w:p w:rsidR="00851D3B" w:rsidRPr="00851D3B" w:rsidRDefault="00851D3B" w:rsidP="00851D3B">
      <w:pPr>
        <w:tabs>
          <w:tab w:val="num" w:pos="0"/>
          <w:tab w:val="num" w:pos="36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t>Задание № 4. Повторные независимые испытания по схеме Бернулли</w:t>
      </w:r>
    </w:p>
    <w:p w:rsidR="00851D3B" w:rsidRPr="00851D3B" w:rsidRDefault="00851D3B" w:rsidP="00851D3B">
      <w:pPr>
        <w:tabs>
          <w:tab w:val="num" w:pos="2062"/>
        </w:tabs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t>Вариант 05.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1D3B">
        <w:rPr>
          <w:rFonts w:ascii="Times New Roman" w:hAnsi="Times New Roman" w:cs="Times New Roman"/>
          <w:color w:val="000000"/>
          <w:sz w:val="28"/>
          <w:szCs w:val="28"/>
        </w:rPr>
        <w:t>Вероятность того, что любой абонент позвонит на коммутатор в течение часа, равна 0.01. Телефонная станция обслуживает 900 абонентов. Какова вероятность того, что в течение часа позвонят пять абонентов?</w:t>
      </w:r>
    </w:p>
    <w:p w:rsidR="00851D3B" w:rsidRDefault="00851D3B" w:rsidP="00851D3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t>Задание № 5. Дискретные случайные величины и их числовые характеристики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color w:val="000000"/>
          <w:sz w:val="28"/>
          <w:szCs w:val="28"/>
        </w:rPr>
        <w:t xml:space="preserve">Закон распределения дискретной случайной величины </w:t>
      </w:r>
      <w:r w:rsidRPr="00851D3B">
        <w:rPr>
          <w:rFonts w:ascii="Times New Roman" w:hAnsi="Times New Roman" w:cs="Times New Roman"/>
          <w:position w:val="-4"/>
          <w:sz w:val="28"/>
          <w:szCs w:val="28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.25pt;height:12.75pt" o:ole="" fillcolor="window">
            <v:imagedata r:id="rId4" o:title=""/>
          </v:shape>
          <o:OLEObject Type="Embed" ProgID="Equation.3" ShapeID="_x0000_i1027" DrawAspect="Content" ObjectID="_1491995023" r:id="rId5"/>
        </w:object>
      </w:r>
      <w:r w:rsidRPr="00851D3B">
        <w:rPr>
          <w:rFonts w:ascii="Times New Roman" w:hAnsi="Times New Roman" w:cs="Times New Roman"/>
          <w:color w:val="000000"/>
          <w:sz w:val="28"/>
          <w:szCs w:val="28"/>
        </w:rPr>
        <w:t xml:space="preserve">задан в виде таблицы. 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color w:val="000000"/>
          <w:sz w:val="28"/>
          <w:szCs w:val="28"/>
        </w:rPr>
        <w:t xml:space="preserve">Найти: 1) математическое </w:t>
      </w:r>
      <w:proofErr w:type="gramStart"/>
      <w:r w:rsidRPr="00851D3B">
        <w:rPr>
          <w:rFonts w:ascii="Times New Roman" w:hAnsi="Times New Roman" w:cs="Times New Roman"/>
          <w:color w:val="000000"/>
          <w:sz w:val="28"/>
          <w:szCs w:val="28"/>
        </w:rPr>
        <w:t xml:space="preserve">ожидание </w:t>
      </w:r>
      <w:r w:rsidRPr="00851D3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00" w:dyaOrig="320">
          <v:shape id="_x0000_i1028" type="#_x0000_t75" style="width:35.25pt;height:15.75pt" o:ole="" fillcolor="window">
            <v:imagedata r:id="rId6" o:title=""/>
          </v:shape>
          <o:OLEObject Type="Embed" ProgID="Equation.3" ShapeID="_x0000_i1028" DrawAspect="Content" ObjectID="_1491995024" r:id="rId7"/>
        </w:object>
      </w:r>
      <w:r w:rsidRPr="00851D3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851D3B">
        <w:rPr>
          <w:rFonts w:ascii="Times New Roman" w:hAnsi="Times New Roman" w:cs="Times New Roman"/>
          <w:color w:val="000000"/>
          <w:sz w:val="28"/>
          <w:szCs w:val="28"/>
        </w:rPr>
        <w:t xml:space="preserve">дисперсию </w:t>
      </w:r>
      <w:r w:rsidRPr="00851D3B">
        <w:rPr>
          <w:rFonts w:ascii="Times New Roman" w:hAnsi="Times New Roman" w:cs="Times New Roman"/>
          <w:sz w:val="28"/>
          <w:szCs w:val="28"/>
          <w:vertAlign w:val="subscript"/>
        </w:rPr>
        <w:object w:dxaOrig="639" w:dyaOrig="320">
          <v:shape id="_x0000_i1029" type="#_x0000_t75" style="width:32.25pt;height:15.75pt" o:ole="" fillcolor="window">
            <v:imagedata r:id="rId8" o:title=""/>
          </v:shape>
          <o:OLEObject Type="Embed" ProgID="Equation.3" ShapeID="_x0000_i1029" DrawAspect="Content" ObjectID="_1491995025" r:id="rId9"/>
        </w:object>
      </w:r>
      <w:r w:rsidRPr="00851D3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color w:val="000000"/>
          <w:sz w:val="28"/>
          <w:szCs w:val="28"/>
        </w:rPr>
        <w:t xml:space="preserve">3) среднее </w:t>
      </w:r>
      <w:proofErr w:type="spellStart"/>
      <w:r w:rsidRPr="00851D3B">
        <w:rPr>
          <w:rFonts w:ascii="Times New Roman" w:hAnsi="Times New Roman" w:cs="Times New Roman"/>
          <w:color w:val="000000"/>
          <w:sz w:val="28"/>
          <w:szCs w:val="28"/>
        </w:rPr>
        <w:t>квадратическое</w:t>
      </w:r>
      <w:proofErr w:type="spellEnd"/>
      <w:r w:rsidRPr="00851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1D3B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</w:t>
      </w:r>
      <w:r w:rsidRPr="00851D3B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030" type="#_x0000_t75" style="width:30.75pt;height:15.75pt" o:ole="" fillcolor="window">
            <v:imagedata r:id="rId10" o:title=""/>
          </v:shape>
          <o:OLEObject Type="Embed" ProgID="Equation.3" ShapeID="_x0000_i1030" DrawAspect="Content" ObjectID="_1491995026" r:id="rId11"/>
        </w:object>
      </w:r>
      <w:r w:rsidRPr="00851D3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color w:val="000000"/>
          <w:sz w:val="28"/>
          <w:szCs w:val="28"/>
        </w:rPr>
        <w:t>4) начальные и центральные моменты первого, второго и третьего порядков.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color w:val="000000"/>
          <w:sz w:val="28"/>
          <w:szCs w:val="28"/>
        </w:rPr>
        <w:t>Построить многоугольник распределения.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9297" w:type="dxa"/>
        <w:jc w:val="center"/>
        <w:tblLook w:val="0000" w:firstRow="0" w:lastRow="0" w:firstColumn="0" w:lastColumn="0" w:noHBand="0" w:noVBand="0"/>
      </w:tblPr>
      <w:tblGrid>
        <w:gridCol w:w="1338"/>
        <w:gridCol w:w="1264"/>
        <w:gridCol w:w="1339"/>
        <w:gridCol w:w="1339"/>
        <w:gridCol w:w="1339"/>
        <w:gridCol w:w="1339"/>
        <w:gridCol w:w="1339"/>
      </w:tblGrid>
      <w:tr w:rsidR="00851D3B" w:rsidRPr="00851D3B" w:rsidTr="001B3D91">
        <w:trPr>
          <w:cantSplit/>
          <w:jc w:val="center"/>
        </w:trPr>
        <w:tc>
          <w:tcPr>
            <w:tcW w:w="355" w:type="pct"/>
            <w:vMerge w:val="restart"/>
          </w:tcPr>
          <w:p w:rsidR="00851D3B" w:rsidRPr="00851D3B" w:rsidRDefault="00851D3B" w:rsidP="00851D3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51D3B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position w:val="-12"/>
                <w:sz w:val="28"/>
                <w:szCs w:val="28"/>
              </w:rPr>
              <w:object w:dxaOrig="240" w:dyaOrig="360">
                <v:shape id="_x0000_i1025" type="#_x0000_t75" style="width:12pt;height:18pt" o:ole="" fillcolor="window">
                  <v:imagedata r:id="rId12" o:title=""/>
                </v:shape>
                <o:OLEObject Type="Embed" ProgID="Equation.3" ShapeID="_x0000_i1025" DrawAspect="Content" ObjectID="_1491995027" r:id="rId13"/>
              </w:object>
            </w:r>
          </w:p>
        </w:tc>
        <w:tc>
          <w:tcPr>
            <w:tcW w:w="35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sz w:val="28"/>
                <w:szCs w:val="28"/>
              </w:rPr>
              <w:t>60</w:t>
            </w:r>
          </w:p>
        </w:tc>
      </w:tr>
      <w:tr w:rsidR="00851D3B" w:rsidRPr="00851D3B" w:rsidTr="001B3D91">
        <w:trPr>
          <w:cantSplit/>
          <w:jc w:val="center"/>
        </w:trPr>
        <w:tc>
          <w:tcPr>
            <w:tcW w:w="355" w:type="pct"/>
            <w:vMerge/>
          </w:tcPr>
          <w:p w:rsidR="00851D3B" w:rsidRPr="00851D3B" w:rsidRDefault="00851D3B" w:rsidP="00851D3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position w:val="-12"/>
                <w:sz w:val="28"/>
                <w:szCs w:val="28"/>
              </w:rPr>
              <w:object w:dxaOrig="279" w:dyaOrig="360">
                <v:shape id="_x0000_i1026" type="#_x0000_t75" style="width:14.25pt;height:18pt" o:ole="" fillcolor="window">
                  <v:imagedata r:id="rId14" o:title=""/>
                </v:shape>
                <o:OLEObject Type="Embed" ProgID="Equation.3" ShapeID="_x0000_i1026" DrawAspect="Content" ObjectID="_1491995028" r:id="rId15"/>
              </w:object>
            </w:r>
          </w:p>
        </w:tc>
        <w:tc>
          <w:tcPr>
            <w:tcW w:w="35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35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sz w:val="28"/>
                <w:szCs w:val="28"/>
              </w:rPr>
              <w:t>0.4</w:t>
            </w:r>
          </w:p>
        </w:tc>
        <w:tc>
          <w:tcPr>
            <w:tcW w:w="35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35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sz w:val="28"/>
                <w:szCs w:val="28"/>
              </w:rPr>
              <w:t>0.3</w:t>
            </w:r>
          </w:p>
        </w:tc>
        <w:tc>
          <w:tcPr>
            <w:tcW w:w="355" w:type="pct"/>
          </w:tcPr>
          <w:p w:rsidR="00851D3B" w:rsidRPr="00851D3B" w:rsidRDefault="00851D3B" w:rsidP="00851D3B">
            <w:pPr>
              <w:jc w:val="both"/>
              <w:rPr>
                <w:color w:val="000000"/>
                <w:sz w:val="28"/>
                <w:szCs w:val="28"/>
              </w:rPr>
            </w:pPr>
            <w:r w:rsidRPr="00851D3B">
              <w:rPr>
                <w:color w:val="000000"/>
                <w:sz w:val="28"/>
                <w:szCs w:val="28"/>
              </w:rPr>
              <w:t>0.1</w:t>
            </w:r>
          </w:p>
        </w:tc>
      </w:tr>
    </w:tbl>
    <w:p w:rsidR="00851D3B" w:rsidRPr="00851D3B" w:rsidRDefault="00851D3B" w:rsidP="0085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D3B" w:rsidRDefault="00851D3B" w:rsidP="00851D3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D3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№ 6. Элементы математической статистики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3B">
        <w:rPr>
          <w:rFonts w:ascii="Times New Roman" w:hAnsi="Times New Roman" w:cs="Times New Roman"/>
          <w:sz w:val="28"/>
          <w:szCs w:val="28"/>
        </w:rPr>
        <w:t xml:space="preserve">В следующих задачах дана выборка. Требуется: 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D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51D3B">
        <w:rPr>
          <w:rFonts w:ascii="Times New Roman" w:hAnsi="Times New Roman" w:cs="Times New Roman"/>
          <w:sz w:val="28"/>
          <w:szCs w:val="28"/>
        </w:rPr>
        <w:t>) Построить статистический ряд распределения частот и полигон частот;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D3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51D3B">
        <w:rPr>
          <w:rFonts w:ascii="Times New Roman" w:hAnsi="Times New Roman" w:cs="Times New Roman"/>
          <w:sz w:val="28"/>
          <w:szCs w:val="28"/>
        </w:rPr>
        <w:t>) Вариационный ряд;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D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1D3B">
        <w:rPr>
          <w:rFonts w:ascii="Times New Roman" w:hAnsi="Times New Roman" w:cs="Times New Roman"/>
          <w:sz w:val="28"/>
          <w:szCs w:val="28"/>
        </w:rPr>
        <w:t>) Найти "хорошие" оценки математического ожидания и дисперсии;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D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1D3B">
        <w:rPr>
          <w:rFonts w:ascii="Times New Roman" w:hAnsi="Times New Roman" w:cs="Times New Roman"/>
          <w:sz w:val="28"/>
          <w:szCs w:val="28"/>
        </w:rPr>
        <w:t>) Найти выборочные моду, медиану, коэффициент вариации, коэффициент асимметрии.</w:t>
      </w: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1D3B" w:rsidRPr="00851D3B" w:rsidRDefault="00851D3B" w:rsidP="00851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3B">
        <w:rPr>
          <w:rFonts w:ascii="Times New Roman" w:hAnsi="Times New Roman" w:cs="Times New Roman"/>
          <w:b/>
          <w:sz w:val="28"/>
          <w:szCs w:val="28"/>
        </w:rPr>
        <w:t>Вариант 05.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3B">
        <w:rPr>
          <w:rFonts w:ascii="Times New Roman" w:hAnsi="Times New Roman" w:cs="Times New Roman"/>
          <w:sz w:val="28"/>
          <w:szCs w:val="28"/>
        </w:rPr>
        <w:t>20,22,20,24,20,22,20,20,25,22.</w:t>
      </w:r>
    </w:p>
    <w:p w:rsidR="00851D3B" w:rsidRDefault="00851D3B" w:rsidP="00851D3B">
      <w:pPr>
        <w:jc w:val="both"/>
      </w:pPr>
    </w:p>
    <w:sectPr w:rsidR="0085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B"/>
    <w:rsid w:val="002E0F75"/>
    <w:rsid w:val="008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50515-97FD-4510-AF7F-01D270FC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85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2015-05-01T09:11:00Z</dcterms:created>
  <dcterms:modified xsi:type="dcterms:W3CDTF">2015-05-01T09:17:00Z</dcterms:modified>
</cp:coreProperties>
</file>