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rPr>
          <w:color w:val="000000"/>
          <w:sz w:val="32"/>
          <w:szCs w:val="32"/>
        </w:rPr>
      </w:pPr>
      <w:r>
        <w:rPr>
          <w:rFonts w:hint="eastAsia" w:eastAsia="宋体"/>
          <w:b/>
          <w:color w:val="000000"/>
          <w:sz w:val="32"/>
          <w:szCs w:val="32"/>
          <w:lang w:val="en-US" w:eastAsia="zh-CN"/>
        </w:rPr>
        <w:t>1、</w:t>
      </w:r>
      <w:r>
        <w:rPr>
          <w:b/>
          <w:color w:val="000000"/>
          <w:sz w:val="32"/>
          <w:szCs w:val="32"/>
        </w:rPr>
        <w:t>Задание</w:t>
      </w:r>
      <w:r>
        <w:rPr>
          <w:b/>
          <w:color w:val="000000"/>
          <w:sz w:val="32"/>
          <w:szCs w:val="32"/>
          <w:lang w:val="en-US"/>
        </w:rPr>
        <w:t> III</w:t>
      </w:r>
      <w:r>
        <w:rPr>
          <w:color w:val="000000"/>
          <w:sz w:val="32"/>
          <w:szCs w:val="32"/>
        </w:rPr>
        <w:t>. Исходя из состояния валентных электронов,</w:t>
      </w:r>
      <w:r>
        <w:rPr>
          <w:cap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составить электронную формулу элемента в нулевой степени окисления. Определить, к какому периоду таблицы Д.И.Менделеева принадлежит данный элемент.</w:t>
      </w:r>
    </w:p>
    <w:p>
      <w:pPr>
        <w:spacing w:line="360" w:lineRule="auto"/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91</w:t>
      </w:r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5</w:t>
      </w:r>
      <w:r>
        <w:rPr>
          <w:i/>
          <w:color w:val="000000"/>
          <w:sz w:val="32"/>
          <w:szCs w:val="32"/>
          <w:lang w:val="en-US"/>
        </w:rPr>
        <w:t>f</w:t>
      </w:r>
      <w:r>
        <w:rPr>
          <w:rFonts w:hint="eastAsia" w:eastAsia="宋体"/>
          <w:i/>
          <w:color w:val="000000"/>
          <w:sz w:val="32"/>
          <w:szCs w:val="32"/>
          <w:lang w:val="en-US" w:eastAsia="zh-CN"/>
        </w:rPr>
        <w:t xml:space="preserve"> </w:t>
      </w:r>
      <w:r>
        <w:rPr>
          <w:color w:val="000000"/>
          <w:sz w:val="32"/>
          <w:szCs w:val="32"/>
          <w:vertAlign w:val="superscript"/>
        </w:rPr>
        <w:t>2</w:t>
      </w:r>
      <w:r>
        <w:rPr>
          <w:color w:val="000000"/>
          <w:sz w:val="32"/>
          <w:szCs w:val="32"/>
        </w:rPr>
        <w:t>.</w:t>
      </w:r>
    </w:p>
    <w:p>
      <w:pPr>
        <w:pStyle w:val="7"/>
        <w:tabs>
          <w:tab w:val="left" w:pos="993"/>
        </w:tabs>
        <w:rPr>
          <w:i/>
          <w:color w:val="000000"/>
          <w:sz w:val="28"/>
          <w:szCs w:val="28"/>
        </w:rPr>
      </w:pPr>
    </w:p>
    <w:p>
      <w:pPr>
        <w:pStyle w:val="7"/>
        <w:spacing w:line="240" w:lineRule="auto"/>
        <w:ind w:firstLine="720"/>
        <w:rPr>
          <w:sz w:val="32"/>
          <w:szCs w:val="24"/>
        </w:rPr>
      </w:pPr>
      <w:r>
        <w:rPr>
          <w:rFonts w:hint="eastAsia" w:eastAsia="宋体"/>
          <w:b/>
          <w:sz w:val="28"/>
          <w:szCs w:val="22"/>
          <w:lang w:val="en-US" w:eastAsia="zh-CN"/>
        </w:rPr>
        <w:t>2、</w:t>
      </w:r>
      <w:r>
        <w:rPr>
          <w:b/>
          <w:sz w:val="28"/>
          <w:szCs w:val="22"/>
        </w:rPr>
        <w:t xml:space="preserve">Задание </w:t>
      </w:r>
      <w:r>
        <w:rPr>
          <w:b/>
          <w:sz w:val="32"/>
          <w:szCs w:val="24"/>
          <w:lang w:val="en-US"/>
        </w:rPr>
        <w:t>IV</w:t>
      </w:r>
      <w:r>
        <w:rPr>
          <w:sz w:val="32"/>
          <w:szCs w:val="24"/>
        </w:rPr>
        <w:t>. Определить pH предложенного раствора сильного электролита (табл.4.2).</w:t>
      </w:r>
    </w:p>
    <w:p>
      <w:pPr>
        <w:pStyle w:val="7"/>
        <w:tabs>
          <w:tab w:val="left" w:pos="2436"/>
        </w:tabs>
        <w:spacing w:line="240" w:lineRule="auto"/>
        <w:ind w:firstLine="720"/>
        <w:rPr>
          <w:sz w:val="32"/>
          <w:szCs w:val="24"/>
        </w:rPr>
      </w:pPr>
      <w:r>
        <w:rPr>
          <w:sz w:val="32"/>
          <w:szCs w:val="24"/>
        </w:rPr>
        <w:tab/>
      </w:r>
    </w:p>
    <w:p>
      <w:pPr>
        <w:pStyle w:val="2"/>
        <w:spacing w:after="120"/>
        <w:rPr>
          <w:sz w:val="22"/>
          <w:szCs w:val="24"/>
        </w:rPr>
      </w:pPr>
      <w:r>
        <w:rPr>
          <w:sz w:val="22"/>
          <w:szCs w:val="24"/>
        </w:rPr>
        <w:t>Таблица 4.2</w:t>
      </w:r>
    </w:p>
    <w:tbl>
      <w:tblPr>
        <w:tblStyle w:val="5"/>
        <w:tblW w:w="6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87"/>
        <w:gridCol w:w="1134"/>
        <w:gridCol w:w="226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Номер задачи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Электролит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Концентрация раствора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Плотность 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2"/>
                <w:szCs w:val="24"/>
                <w:vertAlign w:val="superscript"/>
              </w:rPr>
            </w:pPr>
            <w:r>
              <w:rPr>
                <w:sz w:val="22"/>
                <w:szCs w:val="24"/>
              </w:rPr>
              <w:t>раствора, г/см</w:t>
            </w:r>
            <w:r>
              <w:rPr>
                <w:sz w:val="22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242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HCl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0,006 М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both"/>
              <w:rPr>
                <w:sz w:val="22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after="20"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>
      <w:pPr>
        <w:rPr>
          <w:sz w:val="24"/>
          <w:szCs w:val="21"/>
        </w:rPr>
      </w:pPr>
    </w:p>
    <w:p>
      <w:pPr>
        <w:rPr>
          <w:sz w:val="24"/>
          <w:szCs w:val="21"/>
        </w:rPr>
      </w:pPr>
    </w:p>
    <w:p>
      <w:pPr>
        <w:pStyle w:val="7"/>
        <w:spacing w:line="240" w:lineRule="auto"/>
        <w:ind w:firstLine="0"/>
        <w:rPr>
          <w:sz w:val="28"/>
          <w:szCs w:val="28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 xml:space="preserve">          3、 </w:t>
      </w:r>
      <w:r>
        <w:rPr>
          <w:b/>
          <w:sz w:val="28"/>
          <w:szCs w:val="28"/>
        </w:rPr>
        <w:t>Задание</w:t>
      </w:r>
      <w:r>
        <w:rPr>
          <w:b/>
          <w:sz w:val="28"/>
          <w:szCs w:val="28"/>
          <w:lang w:val="en-US"/>
        </w:rPr>
        <w:t> VII</w:t>
      </w:r>
      <w:r>
        <w:rPr>
          <w:sz w:val="28"/>
          <w:szCs w:val="28"/>
        </w:rPr>
        <w:t>. По заданному значению pH (табл.4.4) определить концентрацию предложенного раствора электролита при температуре 25 °С и выразить ее всеми возможными способами (считать, что плотность растворов 1 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>
      <w:pPr>
        <w:rPr>
          <w:sz w:val="28"/>
          <w:szCs w:val="28"/>
        </w:rPr>
      </w:pPr>
    </w:p>
    <w:tbl>
      <w:tblPr>
        <w:tblStyle w:val="5"/>
        <w:tblW w:w="312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>
            <w:pPr>
              <w:pStyle w:val="7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Электролит </w:t>
            </w:r>
          </w:p>
        </w:tc>
        <w:tc>
          <w:tcPr>
            <w:tcW w:w="993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3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Ba(OH)2</w:t>
            </w:r>
          </w:p>
        </w:tc>
        <w:tc>
          <w:tcPr>
            <w:tcW w:w="993" w:type="dxa"/>
            <w:vAlign w:val="top"/>
          </w:tcPr>
          <w:p>
            <w:pPr>
              <w:pStyle w:val="7"/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</w:tbl>
    <w:p>
      <w:pPr>
        <w:pStyle w:val="7"/>
        <w:spacing w:line="240" w:lineRule="auto"/>
        <w:ind w:firstLine="720"/>
        <w:rPr>
          <w:b/>
          <w:sz w:val="28"/>
          <w:szCs w:val="28"/>
          <w:lang w:val="en-US"/>
        </w:rPr>
      </w:pPr>
    </w:p>
    <w:p>
      <w:pPr>
        <w:pStyle w:val="7"/>
        <w:spacing w:line="240" w:lineRule="auto"/>
        <w:ind w:firstLine="0"/>
        <w:jc w:val="both"/>
        <w:rPr>
          <w:sz w:val="24"/>
          <w:szCs w:val="24"/>
        </w:rPr>
      </w:pPr>
    </w:p>
    <w:p>
      <w:pPr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4、</w:t>
      </w:r>
      <w:r>
        <w:rPr>
          <w:b/>
          <w:sz w:val="32"/>
          <w:szCs w:val="32"/>
        </w:rPr>
        <w:t>Задача 415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значению pH определить концентрацию предложенного раствора слабого электролита и выразить ее всеми возможными способами.</w:t>
      </w:r>
    </w:p>
    <w:tbl>
      <w:tblPr>
        <w:tblStyle w:val="6"/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Данные для расчета:</w:t>
            </w:r>
          </w:p>
        </w:tc>
        <w:tc>
          <w:tcPr>
            <w:tcW w:w="4320" w:type="dxa"/>
            <w:gridSpan w:val="2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Справочные данные по электролиту: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Электролит: 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32"/>
                <w:szCs w:val="32"/>
                <w:vertAlign w:val="sub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HBrO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Константа диссоциации: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2,6</w:t>
            </w:r>
            <w:r>
              <w:rPr>
                <w:sz w:val="32"/>
                <w:szCs w:val="32"/>
                <w:lang w:val="en-US"/>
              </w:rPr>
              <w:t>0∙10</w:t>
            </w:r>
            <w:r>
              <w:rPr>
                <w:sz w:val="32"/>
                <w:szCs w:val="32"/>
                <w:vertAlign w:val="superscript"/>
                <w:lang w:val="en-US"/>
              </w:rPr>
              <w:t>–</w:t>
            </w:r>
            <w:r>
              <w:rPr>
                <w:sz w:val="32"/>
                <w:szCs w:val="32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 кислотности: рН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sz w:val="32"/>
                <w:szCs w:val="32"/>
              </w:rPr>
              <w:t>,6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Молярная масса: М, г/моль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8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Плотность раствора: р, г/мл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1,01</w:t>
            </w:r>
          </w:p>
        </w:tc>
        <w:tc>
          <w:tcPr>
            <w:tcW w:w="2880" w:type="dxa"/>
            <w:vAlign w:val="top"/>
          </w:tcPr>
          <w:p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Фактор эквивалентности: </w:t>
            </w:r>
            <w:r>
              <w:rPr>
                <w:sz w:val="32"/>
                <w:szCs w:val="32"/>
                <w:lang w:val="en-US"/>
              </w:rPr>
              <w:t xml:space="preserve">f 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</w:tr>
    </w:tbl>
    <w:p>
      <w:pPr>
        <w:ind w:left="0" w:leftChars="0" w:firstLine="0" w:firstLineChars="0"/>
        <w:rPr>
          <w:sz w:val="24"/>
          <w:szCs w:val="21"/>
        </w:rPr>
      </w:pPr>
    </w:p>
    <w:p>
      <w:pPr>
        <w:ind w:left="0" w:leftChars="0" w:firstLine="0" w:firstLineChars="0"/>
        <w:rPr>
          <w:rFonts w:hint="eastAsia" w:eastAsia="宋体"/>
          <w:sz w:val="24"/>
          <w:szCs w:val="21"/>
          <w:lang w:val="en-US" w:eastAsia="zh-CN"/>
        </w:rPr>
      </w:pPr>
      <w:r>
        <w:rPr>
          <w:rFonts w:hint="eastAsia" w:eastAsia="宋体"/>
          <w:sz w:val="24"/>
          <w:szCs w:val="21"/>
          <w:lang w:val="en-US" w:eastAsia="zh-CN"/>
        </w:rPr>
        <w:t xml:space="preserve">              </w:t>
      </w:r>
    </w:p>
    <w:p>
      <w:pPr>
        <w:jc w:val="both"/>
        <w:rPr>
          <w:rFonts w:ascii="Cambria" w:hAnsi="Cambria"/>
          <w:b/>
          <w:sz w:val="32"/>
          <w:szCs w:val="24"/>
        </w:rPr>
      </w:pPr>
      <w:r>
        <w:rPr>
          <w:rFonts w:hint="eastAsia" w:ascii="Cambria" w:hAnsi="Cambria" w:eastAsia="宋体"/>
          <w:b/>
          <w:sz w:val="32"/>
          <w:szCs w:val="24"/>
          <w:lang w:val="en-US" w:eastAsia="zh-CN"/>
        </w:rPr>
        <w:t>5、</w:t>
      </w:r>
      <w:bookmarkStart w:id="0" w:name="_GoBack"/>
      <w:bookmarkEnd w:id="0"/>
      <w:r>
        <w:rPr>
          <w:rFonts w:ascii="Cambria" w:hAnsi="Cambria"/>
          <w:b/>
          <w:sz w:val="32"/>
          <w:szCs w:val="24"/>
        </w:rPr>
        <w:t>467. Определить объем раствора с pH = 11,3, если после добавления к нему 0,2 л раствора с pH = 2,9 и 0,5 л раствора с pH = 3,5 образовался раствор с pH = 4,1.</w:t>
      </w:r>
    </w:p>
    <w:p>
      <w:pPr>
        <w:ind w:left="0" w:leftChars="0" w:firstLine="0" w:firstLineChars="0"/>
        <w:rPr>
          <w:rFonts w:hint="eastAsia" w:eastAsia="宋体"/>
          <w:sz w:val="24"/>
          <w:szCs w:val="21"/>
          <w:lang w:val="en-US" w:eastAsia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4A0C"/>
    <w:rsid w:val="000C4A0C"/>
    <w:rsid w:val="00700496"/>
    <w:rsid w:val="009D0037"/>
    <w:rsid w:val="00AF23E2"/>
    <w:rsid w:val="00D723B6"/>
    <w:rsid w:val="252B44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Calibri" w:cs="Times New Roman"/>
      <w:sz w:val="22"/>
      <w:szCs w:val="20"/>
      <w:lang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jc w:val="right"/>
      <w:outlineLvl w:val="2"/>
    </w:pPr>
    <w:rPr>
      <w:i/>
      <w:sz w:val="18"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link w:val="8"/>
    <w:uiPriority w:val="0"/>
    <w:pPr>
      <w:spacing w:after="120"/>
      <w:ind w:left="283"/>
    </w:p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методичка Знак"/>
    <w:basedOn w:val="3"/>
    <w:uiPriority w:val="0"/>
    <w:pPr>
      <w:spacing w:after="0" w:line="360" w:lineRule="auto"/>
      <w:ind w:left="0" w:firstLine="709"/>
    </w:pPr>
  </w:style>
  <w:style w:type="character" w:customStyle="1" w:styleId="8">
    <w:name w:val="Основной текст с отступом Знак"/>
    <w:basedOn w:val="4"/>
    <w:link w:val="3"/>
    <w:uiPriority w:val="0"/>
    <w:rPr>
      <w:rFonts w:eastAsia="Calibri"/>
      <w:sz w:val="22"/>
      <w:szCs w:val="20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1</Pages>
  <Words>88</Words>
  <Characters>508</Characters>
  <Lines>4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2014-10-19T19:41:00Z</dcterms:created>
  <dc:creator>user</dc:creator>
  <cp:lastModifiedBy>Administrator</cp:lastModifiedBy>
  <dcterms:modified xsi:type="dcterms:W3CDTF">2015-04-28T16:58:51Z</dcterms:modified>
  <dc:title>1、Задание III. Исходя из состояния валентных электронов, составить электронную формулу элемента в нулевой степени окисления. Определить, к какому периоду таблицы Д.И.Менделеева принадлежит данный элемент.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