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E96" w:rsidRDefault="00B71E9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КСЕ, эссе, тема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любая их ниже перечисленных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</w:p>
    <w:p w:rsidR="00B71E96" w:rsidRPr="00B71E96" w:rsidRDefault="00B71E96" w:rsidP="00B71E9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71E96">
        <w:rPr>
          <w:rFonts w:ascii="Arial" w:hAnsi="Arial" w:cs="Arial"/>
          <w:color w:val="000000"/>
          <w:sz w:val="20"/>
          <w:szCs w:val="20"/>
          <w:shd w:val="clear" w:color="auto" w:fill="FFFFFF"/>
        </w:rPr>
        <w:t>1. Мысленный эксперимент как метод научного исследования.</w:t>
      </w:r>
    </w:p>
    <w:p w:rsidR="00B71E96" w:rsidRPr="00B71E96" w:rsidRDefault="00B71E96" w:rsidP="00B71E9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71E96">
        <w:rPr>
          <w:rFonts w:ascii="Arial" w:hAnsi="Arial" w:cs="Arial"/>
          <w:color w:val="000000"/>
          <w:sz w:val="20"/>
          <w:szCs w:val="20"/>
          <w:shd w:val="clear" w:color="auto" w:fill="FFFFFF"/>
        </w:rPr>
        <w:t>2. Понятие причинности и детерминизма в современной науке</w:t>
      </w:r>
    </w:p>
    <w:p w:rsidR="00B71E96" w:rsidRPr="00B71E96" w:rsidRDefault="00B71E96" w:rsidP="00B71E9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71E96">
        <w:rPr>
          <w:rFonts w:ascii="Arial" w:hAnsi="Arial" w:cs="Arial"/>
          <w:color w:val="000000"/>
          <w:sz w:val="20"/>
          <w:szCs w:val="20"/>
          <w:shd w:val="clear" w:color="auto" w:fill="FFFFFF"/>
        </w:rPr>
        <w:t>3. Учение об эфире - от античности до наших дней</w:t>
      </w:r>
    </w:p>
    <w:p w:rsidR="00B71E96" w:rsidRPr="00B71E96" w:rsidRDefault="00B71E96" w:rsidP="00B71E9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71E96">
        <w:rPr>
          <w:rFonts w:ascii="Arial" w:hAnsi="Arial" w:cs="Arial"/>
          <w:color w:val="000000"/>
          <w:sz w:val="20"/>
          <w:szCs w:val="20"/>
          <w:shd w:val="clear" w:color="auto" w:fill="FFFFFF"/>
        </w:rPr>
        <w:t>4. Роль математики в современном естествознании</w:t>
      </w:r>
    </w:p>
    <w:p w:rsidR="00B71E96" w:rsidRPr="00B71E96" w:rsidRDefault="00B71E96" w:rsidP="00B71E9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71E96">
        <w:rPr>
          <w:rFonts w:ascii="Arial" w:hAnsi="Arial" w:cs="Arial"/>
          <w:color w:val="000000"/>
          <w:sz w:val="20"/>
          <w:szCs w:val="20"/>
          <w:shd w:val="clear" w:color="auto" w:fill="FFFFFF"/>
        </w:rPr>
        <w:t>5. Учение об атоме в античности и Новое время</w:t>
      </w:r>
    </w:p>
    <w:p w:rsidR="00B71E96" w:rsidRPr="00B71E96" w:rsidRDefault="00B71E96" w:rsidP="00B71E9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71E96">
        <w:rPr>
          <w:rFonts w:ascii="Arial" w:hAnsi="Arial" w:cs="Arial"/>
          <w:color w:val="000000"/>
          <w:sz w:val="20"/>
          <w:szCs w:val="20"/>
          <w:shd w:val="clear" w:color="auto" w:fill="FFFFFF"/>
        </w:rPr>
        <w:t>6. Различные интерпретации пространства и времени</w:t>
      </w:r>
    </w:p>
    <w:p w:rsidR="00B71E96" w:rsidRPr="00B71E96" w:rsidRDefault="00B71E96" w:rsidP="00B71E9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71E96">
        <w:rPr>
          <w:rFonts w:ascii="Arial" w:hAnsi="Arial" w:cs="Arial"/>
          <w:color w:val="000000"/>
          <w:sz w:val="20"/>
          <w:szCs w:val="20"/>
          <w:shd w:val="clear" w:color="auto" w:fill="FFFFFF"/>
        </w:rPr>
        <w:t>7. Парадоксы квантовой механики</w:t>
      </w:r>
    </w:p>
    <w:p w:rsidR="00B71E96" w:rsidRPr="00B71E96" w:rsidRDefault="00B71E96" w:rsidP="00B71E9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71E96">
        <w:rPr>
          <w:rFonts w:ascii="Arial" w:hAnsi="Arial" w:cs="Arial"/>
          <w:color w:val="000000"/>
          <w:sz w:val="20"/>
          <w:szCs w:val="20"/>
          <w:shd w:val="clear" w:color="auto" w:fill="FFFFFF"/>
        </w:rPr>
        <w:t>8. Фундаментальные физические взаимодействия</w:t>
      </w:r>
    </w:p>
    <w:p w:rsidR="00B71E96" w:rsidRPr="00B71E96" w:rsidRDefault="00B71E96" w:rsidP="00B71E9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71E96">
        <w:rPr>
          <w:rFonts w:ascii="Arial" w:hAnsi="Arial" w:cs="Arial"/>
          <w:color w:val="000000"/>
          <w:sz w:val="20"/>
          <w:szCs w:val="20"/>
          <w:shd w:val="clear" w:color="auto" w:fill="FFFFFF"/>
        </w:rPr>
        <w:t>9. Энтропия в термодинамике и кинетической теории</w:t>
      </w:r>
    </w:p>
    <w:p w:rsidR="00B71E96" w:rsidRPr="00B71E96" w:rsidRDefault="00B71E96" w:rsidP="00B71E9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71E96">
        <w:rPr>
          <w:rFonts w:ascii="Arial" w:hAnsi="Arial" w:cs="Arial"/>
          <w:color w:val="000000"/>
          <w:sz w:val="20"/>
          <w:szCs w:val="20"/>
          <w:shd w:val="clear" w:color="auto" w:fill="FFFFFF"/>
        </w:rPr>
        <w:t>10. Обратимость и необратимость физических процессов</w:t>
      </w:r>
    </w:p>
    <w:p w:rsidR="00B71E96" w:rsidRPr="00B71E96" w:rsidRDefault="00B71E96" w:rsidP="00B71E9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71E96">
        <w:rPr>
          <w:rFonts w:ascii="Arial" w:hAnsi="Arial" w:cs="Arial"/>
          <w:color w:val="000000"/>
          <w:sz w:val="20"/>
          <w:szCs w:val="20"/>
          <w:shd w:val="clear" w:color="auto" w:fill="FFFFFF"/>
        </w:rPr>
        <w:t>11. Принцип неопределенности и его философская интерпретация</w:t>
      </w:r>
    </w:p>
    <w:p w:rsidR="00B71E96" w:rsidRPr="00B71E96" w:rsidRDefault="00B71E96" w:rsidP="00B71E9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71E96">
        <w:rPr>
          <w:rFonts w:ascii="Arial" w:hAnsi="Arial" w:cs="Arial"/>
          <w:color w:val="000000"/>
          <w:sz w:val="20"/>
          <w:szCs w:val="20"/>
          <w:shd w:val="clear" w:color="auto" w:fill="FFFFFF"/>
        </w:rPr>
        <w:t>12. Сильные и слабые стороны теории эволюции Ч. Дарвина</w:t>
      </w:r>
    </w:p>
    <w:p w:rsidR="00B71E96" w:rsidRPr="00B71E96" w:rsidRDefault="00B71E96" w:rsidP="00B71E9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71E9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13. </w:t>
      </w:r>
      <w:proofErr w:type="spellStart"/>
      <w:r w:rsidRPr="00B71E96"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Недарвинистские</w:t>
      </w:r>
      <w:proofErr w:type="spellEnd"/>
      <w:r w:rsidRPr="00B71E9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концепции эволюции</w:t>
      </w:r>
    </w:p>
    <w:p w:rsidR="00B71E96" w:rsidRPr="00B71E96" w:rsidRDefault="00B71E96" w:rsidP="00B71E9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71E9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14. Необратимость и стрела времени </w:t>
      </w:r>
    </w:p>
    <w:p w:rsidR="00B71E96" w:rsidRPr="00B71E96" w:rsidRDefault="00B71E96" w:rsidP="00B71E9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71E96">
        <w:rPr>
          <w:rFonts w:ascii="Arial" w:hAnsi="Arial" w:cs="Arial"/>
          <w:color w:val="000000"/>
          <w:sz w:val="20"/>
          <w:szCs w:val="20"/>
          <w:shd w:val="clear" w:color="auto" w:fill="FFFFFF"/>
        </w:rPr>
        <w:t>15. Хаос как фактор самоорганизации</w:t>
      </w:r>
    </w:p>
    <w:p w:rsidR="00B71E96" w:rsidRPr="00B71E96" w:rsidRDefault="00B71E96" w:rsidP="00B71E9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71E96">
        <w:rPr>
          <w:rFonts w:ascii="Arial" w:hAnsi="Arial" w:cs="Arial"/>
          <w:color w:val="000000"/>
          <w:sz w:val="20"/>
          <w:szCs w:val="20"/>
          <w:shd w:val="clear" w:color="auto" w:fill="FFFFFF"/>
        </w:rPr>
        <w:t>16. Порядок и беспорядок в природе</w:t>
      </w:r>
    </w:p>
    <w:p w:rsidR="00B71E96" w:rsidRPr="00B71E96" w:rsidRDefault="00B71E96" w:rsidP="00B71E9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71E96">
        <w:rPr>
          <w:rFonts w:ascii="Arial" w:hAnsi="Arial" w:cs="Arial"/>
          <w:color w:val="000000"/>
          <w:sz w:val="20"/>
          <w:szCs w:val="20"/>
          <w:shd w:val="clear" w:color="auto" w:fill="FFFFFF"/>
        </w:rPr>
        <w:t>17. Положение человека во Вселенной</w:t>
      </w:r>
    </w:p>
    <w:p w:rsidR="00B71E96" w:rsidRPr="00B71E96" w:rsidRDefault="00B71E96" w:rsidP="00B71E9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71E96">
        <w:rPr>
          <w:rFonts w:ascii="Arial" w:hAnsi="Arial" w:cs="Arial"/>
          <w:color w:val="000000"/>
          <w:sz w:val="20"/>
          <w:szCs w:val="20"/>
          <w:shd w:val="clear" w:color="auto" w:fill="FFFFFF"/>
        </w:rPr>
        <w:t>18. Эволюция представлений о Вселенной</w:t>
      </w:r>
    </w:p>
    <w:p w:rsidR="00B71E96" w:rsidRPr="00B71E96" w:rsidRDefault="00B71E96" w:rsidP="00B71E9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71E96">
        <w:rPr>
          <w:rFonts w:ascii="Arial" w:hAnsi="Arial" w:cs="Arial"/>
          <w:color w:val="000000"/>
          <w:sz w:val="20"/>
          <w:szCs w:val="20"/>
          <w:shd w:val="clear" w:color="auto" w:fill="FFFFFF"/>
        </w:rPr>
        <w:t>19. Зарождение жизни: основные концепции</w:t>
      </w:r>
    </w:p>
    <w:p w:rsidR="00B71E96" w:rsidRPr="00B71E96" w:rsidRDefault="00B71E96" w:rsidP="00B71E9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71E96">
        <w:rPr>
          <w:rFonts w:ascii="Arial" w:hAnsi="Arial" w:cs="Arial"/>
          <w:color w:val="000000"/>
          <w:sz w:val="20"/>
          <w:szCs w:val="20"/>
          <w:shd w:val="clear" w:color="auto" w:fill="FFFFFF"/>
        </w:rPr>
        <w:t>20. Основные проблемы биоэтики</w:t>
      </w:r>
    </w:p>
    <w:p w:rsidR="00B71E96" w:rsidRPr="00B71E96" w:rsidRDefault="00B71E96" w:rsidP="00B71E9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71E96">
        <w:rPr>
          <w:rFonts w:ascii="Arial" w:hAnsi="Arial" w:cs="Arial"/>
          <w:color w:val="000000"/>
          <w:sz w:val="20"/>
          <w:szCs w:val="20"/>
          <w:shd w:val="clear" w:color="auto" w:fill="FFFFFF"/>
        </w:rPr>
        <w:t>21. Открытые и закрытые системы</w:t>
      </w:r>
    </w:p>
    <w:p w:rsidR="00B71E96" w:rsidRPr="00B71E96" w:rsidRDefault="00B71E96" w:rsidP="00B71E9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71E96">
        <w:rPr>
          <w:rFonts w:ascii="Arial" w:hAnsi="Arial" w:cs="Arial"/>
          <w:color w:val="000000"/>
          <w:sz w:val="20"/>
          <w:szCs w:val="20"/>
          <w:shd w:val="clear" w:color="auto" w:fill="FFFFFF"/>
        </w:rPr>
        <w:t>22. Теория катастроф</w:t>
      </w:r>
    </w:p>
    <w:p w:rsidR="00B71E96" w:rsidRPr="00B71E96" w:rsidRDefault="00B71E96" w:rsidP="00B71E9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71E96">
        <w:rPr>
          <w:rFonts w:ascii="Arial" w:hAnsi="Arial" w:cs="Arial"/>
          <w:color w:val="000000"/>
          <w:sz w:val="20"/>
          <w:szCs w:val="20"/>
          <w:shd w:val="clear" w:color="auto" w:fill="FFFFFF"/>
        </w:rPr>
        <w:t>23. Экологические кризисы: причины и последствия</w:t>
      </w:r>
    </w:p>
    <w:p w:rsidR="00B71E96" w:rsidRPr="00B71E96" w:rsidRDefault="00B71E96" w:rsidP="00B71E9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71E9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24. Роль </w:t>
      </w:r>
      <w:proofErr w:type="spellStart"/>
      <w:r w:rsidRPr="00B71E96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нанотехнологий</w:t>
      </w:r>
      <w:proofErr w:type="spellEnd"/>
      <w:r w:rsidRPr="00B71E9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будущем человечества</w:t>
      </w:r>
    </w:p>
    <w:p w:rsidR="00B71E96" w:rsidRDefault="00B71E96" w:rsidP="00B71E9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71E96">
        <w:rPr>
          <w:rFonts w:ascii="Arial" w:hAnsi="Arial" w:cs="Arial"/>
          <w:color w:val="000000"/>
          <w:sz w:val="20"/>
          <w:szCs w:val="20"/>
          <w:shd w:val="clear" w:color="auto" w:fill="FFFFFF"/>
        </w:rPr>
        <w:t>25. Синергетика как новое миропонимание</w:t>
      </w:r>
    </w:p>
    <w:p w:rsidR="001A37AC" w:rsidRDefault="00B71E96"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Основные требования: эссе должно продемонстрировать умение студента применять полученные теоретические и практические знания при изложении выбранной темы. Приветствуется написание эссе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дискусионной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форме. Общий объем эссе: пять-семь страниц. Оно должно включать в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себя: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титульный лист (стандартное оформление),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б) введение (постановка проблемы, обоснование актуальности),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в) основная часть (раскрытие темы, анализ, формулировка собственной точки зрения, аргументация),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г) заключение (выводы по поставленным вопросам, указание нового круга проблем и дальнейших перспектив исследования).</w:t>
      </w:r>
      <w:r>
        <w:rPr>
          <w:rFonts w:ascii="Arial" w:hAnsi="Arial" w:cs="Arial"/>
          <w:color w:val="000000"/>
          <w:sz w:val="20"/>
          <w:szCs w:val="20"/>
        </w:rPr>
        <w:br/>
      </w:r>
    </w:p>
    <w:sectPr w:rsidR="001A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96"/>
    <w:rsid w:val="001A37AC"/>
    <w:rsid w:val="00B7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61648-7BF8-4F5F-BA73-2CE54A63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2015-04-27T04:44:00Z</dcterms:created>
  <dcterms:modified xsi:type="dcterms:W3CDTF">2015-04-27T04:46:00Z</dcterms:modified>
</cp:coreProperties>
</file>