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982" w:rsidRPr="00E17982" w:rsidRDefault="00E17982" w:rsidP="00E17982">
      <w:pPr>
        <w:spacing w:line="240" w:lineRule="auto"/>
        <w:jc w:val="center"/>
        <w:rPr>
          <w:b/>
          <w:sz w:val="20"/>
        </w:rPr>
      </w:pPr>
      <w:r w:rsidRPr="00E17982">
        <w:rPr>
          <w:b/>
          <w:sz w:val="20"/>
        </w:rPr>
        <w:t>Контрольные тесты</w:t>
      </w:r>
    </w:p>
    <w:p w:rsidR="00E17982" w:rsidRPr="00E17982" w:rsidRDefault="00E17982" w:rsidP="00E17982">
      <w:pPr>
        <w:spacing w:line="240" w:lineRule="auto"/>
        <w:jc w:val="center"/>
        <w:rPr>
          <w:b/>
          <w:sz w:val="20"/>
        </w:rPr>
      </w:pPr>
      <w:r w:rsidRPr="00E17982">
        <w:rPr>
          <w:b/>
          <w:sz w:val="20"/>
        </w:rPr>
        <w:t>для проверки остаточных знаний по курсу</w:t>
      </w:r>
    </w:p>
    <w:p w:rsidR="00E17982" w:rsidRPr="00E17982" w:rsidRDefault="00E17982" w:rsidP="00E17982">
      <w:pPr>
        <w:spacing w:line="240" w:lineRule="auto"/>
        <w:jc w:val="center"/>
        <w:rPr>
          <w:i/>
          <w:sz w:val="20"/>
        </w:rPr>
      </w:pPr>
      <w:r w:rsidRPr="00E17982">
        <w:rPr>
          <w:i/>
          <w:sz w:val="20"/>
        </w:rPr>
        <w:t>(в каждом вопросе один правильный вариант ответа)</w:t>
      </w:r>
    </w:p>
    <w:p w:rsidR="00E17982" w:rsidRPr="00E17982" w:rsidRDefault="00E17982" w:rsidP="00E17982">
      <w:pPr>
        <w:spacing w:line="240" w:lineRule="auto"/>
        <w:rPr>
          <w:b/>
          <w:sz w:val="20"/>
        </w:rPr>
      </w:pPr>
    </w:p>
    <w:p w:rsidR="00E17982" w:rsidRPr="00E17982" w:rsidRDefault="00E17982" w:rsidP="00E17982">
      <w:pPr>
        <w:spacing w:line="240" w:lineRule="auto"/>
        <w:rPr>
          <w:b/>
          <w:sz w:val="20"/>
        </w:rPr>
      </w:pPr>
      <w:r w:rsidRPr="00E17982">
        <w:rPr>
          <w:b/>
          <w:sz w:val="20"/>
        </w:rPr>
        <w:t>1. Органы местного самоуправления: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А) Входят в систему органов государственной власти Российской Федерации.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Б) Входят в систему органов государственной власти субъектов Российской Федерации.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В) Не входят в систему органов государственной власти.</w:t>
      </w:r>
    </w:p>
    <w:p w:rsidR="00E17982" w:rsidRPr="00E17982" w:rsidRDefault="00E17982" w:rsidP="00E17982">
      <w:pPr>
        <w:spacing w:line="240" w:lineRule="auto"/>
        <w:rPr>
          <w:b/>
          <w:sz w:val="20"/>
        </w:rPr>
      </w:pPr>
      <w:r w:rsidRPr="00E17982">
        <w:rPr>
          <w:b/>
          <w:sz w:val="20"/>
        </w:rPr>
        <w:t>2. Решения Конституционного Суда Российской Федерации принимаются в форме: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А) Постановлений.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Б) Распоряжений.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В) Указов.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Г) Все ответы правильные.</w:t>
      </w:r>
    </w:p>
    <w:p w:rsidR="00E17982" w:rsidRPr="00E17982" w:rsidRDefault="00E17982" w:rsidP="00E17982">
      <w:pPr>
        <w:spacing w:line="240" w:lineRule="auto"/>
        <w:rPr>
          <w:b/>
          <w:sz w:val="20"/>
        </w:rPr>
      </w:pPr>
      <w:r w:rsidRPr="00E17982">
        <w:rPr>
          <w:b/>
          <w:sz w:val="20"/>
        </w:rPr>
        <w:t>3. Президент Российской Федерации как участник законодательного процесса: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А) Обладает правом законодательной инициативы.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Б) Подписывает и обнародует законы.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В) Обладает правом относительного вето.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Г) Все ответы правильные.</w:t>
      </w:r>
    </w:p>
    <w:p w:rsidR="00E17982" w:rsidRPr="00E17982" w:rsidRDefault="00E17982" w:rsidP="00E17982">
      <w:pPr>
        <w:spacing w:line="240" w:lineRule="auto"/>
        <w:rPr>
          <w:b/>
          <w:sz w:val="20"/>
        </w:rPr>
      </w:pPr>
      <w:r w:rsidRPr="00E17982">
        <w:rPr>
          <w:b/>
          <w:sz w:val="20"/>
        </w:rPr>
        <w:t>4.</w:t>
      </w:r>
      <w:r w:rsidRPr="00E17982">
        <w:rPr>
          <w:sz w:val="20"/>
        </w:rPr>
        <w:t xml:space="preserve"> </w:t>
      </w:r>
      <w:r w:rsidRPr="00E17982">
        <w:rPr>
          <w:b/>
          <w:sz w:val="20"/>
        </w:rPr>
        <w:t>Государственная Дума Федерального Собрания Российской Федерации может быть распущена: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А) В случае повторного выражения Государственной Думой Федерального Собрания Российской Федерации недоверия Правительству Российской Федерации в течени</w:t>
      </w:r>
      <w:proofErr w:type="gramStart"/>
      <w:r w:rsidRPr="00E17982">
        <w:rPr>
          <w:sz w:val="20"/>
        </w:rPr>
        <w:t>и</w:t>
      </w:r>
      <w:proofErr w:type="gramEnd"/>
      <w:r w:rsidRPr="00E17982">
        <w:rPr>
          <w:sz w:val="20"/>
        </w:rPr>
        <w:t xml:space="preserve"> 3-х месяцев.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Б) В случае отказа Государственной Думой Федерального Собрания Российской Федерации в доверии Правительству Российской Федерации.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В) Все ответы правильные.</w:t>
      </w:r>
    </w:p>
    <w:p w:rsidR="00E17982" w:rsidRPr="00E17982" w:rsidRDefault="00E17982" w:rsidP="00E17982">
      <w:pPr>
        <w:spacing w:line="240" w:lineRule="auto"/>
        <w:rPr>
          <w:b/>
          <w:sz w:val="20"/>
        </w:rPr>
      </w:pPr>
      <w:r w:rsidRPr="00E17982">
        <w:rPr>
          <w:b/>
          <w:sz w:val="20"/>
        </w:rPr>
        <w:t>5. Выборы Президента РФ назначает: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А) Совет Федерации.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Б) Государственная Дума.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В) Центральная избирательная комиссия.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Г) Конституционное Собрание РФ.</w:t>
      </w:r>
    </w:p>
    <w:p w:rsidR="00E17982" w:rsidRPr="00E17982" w:rsidRDefault="00E17982" w:rsidP="00E17982">
      <w:pPr>
        <w:spacing w:line="240" w:lineRule="auto"/>
        <w:rPr>
          <w:b/>
          <w:sz w:val="20"/>
        </w:rPr>
      </w:pPr>
      <w:r w:rsidRPr="00E17982">
        <w:rPr>
          <w:b/>
          <w:sz w:val="20"/>
        </w:rPr>
        <w:t>6. Принципы российского федерализма: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А) Государственная целостность.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Б) Разграничение предметов ведения и полномочий между органами государственной власти РФ и органов государственной власти субъектов РФ.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В) Равноправие и самоопределение народов Российской Федерации.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Г) Все ответы правильные.</w:t>
      </w:r>
    </w:p>
    <w:p w:rsidR="00E17982" w:rsidRPr="00E17982" w:rsidRDefault="00E17982" w:rsidP="00E17982">
      <w:pPr>
        <w:spacing w:line="240" w:lineRule="auto"/>
        <w:rPr>
          <w:b/>
          <w:sz w:val="20"/>
        </w:rPr>
      </w:pPr>
      <w:r w:rsidRPr="00E17982">
        <w:rPr>
          <w:b/>
          <w:sz w:val="20"/>
        </w:rPr>
        <w:t>7. Органы местного самоуправления самостоятельно: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А) Управляют муниципальной собственностью.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Б) Формируют, утверждают и исполняют местный бюджет.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В) Устанавливают местные налоги и сборы.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Г) Все ответы правильные.</w:t>
      </w:r>
    </w:p>
    <w:p w:rsidR="00E17982" w:rsidRPr="00E17982" w:rsidRDefault="00E17982" w:rsidP="00E17982">
      <w:pPr>
        <w:spacing w:line="240" w:lineRule="auto"/>
        <w:rPr>
          <w:b/>
          <w:sz w:val="20"/>
        </w:rPr>
      </w:pPr>
      <w:r w:rsidRPr="00E17982">
        <w:rPr>
          <w:b/>
          <w:sz w:val="20"/>
        </w:rPr>
        <w:t>8. Полномочия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прекращаются досрочно в случае: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А) Отрешения его от должности Президентом Российской Федерации.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Б) Его отзыва избирателями субъекта Российской Федерации.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В) Все ответы правильные.</w:t>
      </w:r>
    </w:p>
    <w:p w:rsidR="00E17982" w:rsidRPr="00E17982" w:rsidRDefault="00E17982" w:rsidP="00E17982">
      <w:pPr>
        <w:spacing w:line="240" w:lineRule="auto"/>
        <w:rPr>
          <w:b/>
          <w:sz w:val="20"/>
        </w:rPr>
      </w:pPr>
      <w:r w:rsidRPr="00E17982">
        <w:rPr>
          <w:b/>
          <w:sz w:val="20"/>
        </w:rPr>
        <w:t>9. Федеральный конституционный закон считается принятым, если: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А) Он одобрен большинством не менее трех четвертей голосов от общего числа  членов Совета Федерации и не менее двух третей голосов от общего числа депутатов Государственной Думы.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Б) Он одобрен большинством не менее двух третей голосов от общего числа  членов Совета Федерации и не менее трех четвертых голосов от общего числа депутатов Государственной Думы.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В) Он одобрен простым большинством голосов от общего числа  членов Совета Федерации и простым большинством голосов от общего числа депутатов Государственной Думы.</w:t>
      </w:r>
    </w:p>
    <w:p w:rsidR="00E17982" w:rsidRPr="00E17982" w:rsidRDefault="00E17982" w:rsidP="00E17982">
      <w:pPr>
        <w:spacing w:line="240" w:lineRule="auto"/>
        <w:rPr>
          <w:b/>
          <w:sz w:val="20"/>
        </w:rPr>
      </w:pPr>
      <w:r w:rsidRPr="00E17982">
        <w:rPr>
          <w:b/>
          <w:sz w:val="20"/>
        </w:rPr>
        <w:t>10. Поправки к главе 3 Конституции РФ должны быть одобрены: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А) Не менее чем 1/3 субъектов Федерации.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Б) Не менее чем 2/3 субъектов Федерации.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В) Не менее чем 1/3 голосов членов Конституционного Собрания.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Г) Не менее чем 2/3 голосов членов Конституционного Собрания.</w:t>
      </w:r>
    </w:p>
    <w:p w:rsidR="00E17982" w:rsidRPr="00E17982" w:rsidRDefault="00E17982" w:rsidP="00E17982">
      <w:pPr>
        <w:spacing w:line="240" w:lineRule="auto"/>
        <w:rPr>
          <w:b/>
          <w:sz w:val="20"/>
        </w:rPr>
      </w:pPr>
      <w:r w:rsidRPr="00E17982">
        <w:rPr>
          <w:b/>
          <w:sz w:val="20"/>
        </w:rPr>
        <w:t>11. Статус субъекта Российской Федерации может быть изменен: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А) По взаимному согласию Российской Федерации и субъекта Российской Федерации в соответствии с федеральным конституционным законом.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Б) По решению органов государственной власти Российской Федерации в соответствии с Указом Президента РФ.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lastRenderedPageBreak/>
        <w:t>В) По совместному решению законодательных (представительных) и высших исполнительных органов субъектов Российской Федерации на основании изменения конституции (устава) соответствующего субъекта.</w:t>
      </w:r>
    </w:p>
    <w:p w:rsidR="00E17982" w:rsidRPr="00E17982" w:rsidRDefault="00E17982" w:rsidP="00E17982">
      <w:pPr>
        <w:spacing w:line="240" w:lineRule="auto"/>
        <w:rPr>
          <w:b/>
          <w:sz w:val="20"/>
        </w:rPr>
      </w:pPr>
      <w:r w:rsidRPr="00E17982">
        <w:rPr>
          <w:b/>
          <w:sz w:val="20"/>
        </w:rPr>
        <w:t>12. Право законодательной инициативы принадлежит: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А) Президенту РФ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Б) Уполномоченному по правам человека в Российской Федерации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В) Народу, численностью 50 тысяч человек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Г) Все ответы правильные</w:t>
      </w:r>
    </w:p>
    <w:p w:rsidR="00E17982" w:rsidRPr="00E17982" w:rsidRDefault="00E17982" w:rsidP="00E17982">
      <w:pPr>
        <w:spacing w:line="240" w:lineRule="auto"/>
        <w:rPr>
          <w:b/>
          <w:sz w:val="20"/>
        </w:rPr>
      </w:pPr>
      <w:r w:rsidRPr="00E17982">
        <w:rPr>
          <w:b/>
          <w:sz w:val="20"/>
        </w:rPr>
        <w:t>13. Для выдвижения кандидата  на должность Президента РФ необходимо собрать в поддержку своего кандидата не менее: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А) 1 млн. подписей избирателей.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Б) 1,5 млн. подписей избирателей.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В) 2 млн. подписей избирателей.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Г) 2,5 млн. подписей избирателей.</w:t>
      </w:r>
    </w:p>
    <w:p w:rsidR="00E17982" w:rsidRPr="00E17982" w:rsidRDefault="00E17982" w:rsidP="00E17982">
      <w:pPr>
        <w:spacing w:line="240" w:lineRule="auto"/>
        <w:rPr>
          <w:b/>
          <w:sz w:val="20"/>
        </w:rPr>
      </w:pPr>
      <w:r w:rsidRPr="00E17982">
        <w:rPr>
          <w:b/>
          <w:sz w:val="20"/>
        </w:rPr>
        <w:t>14. Государственными символами Российской Федерации являются: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А) Государственный флаг.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Б) Столица.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В) Все ответы правильные.</w:t>
      </w:r>
    </w:p>
    <w:p w:rsidR="00E17982" w:rsidRPr="00E17982" w:rsidRDefault="00E17982" w:rsidP="00E17982">
      <w:pPr>
        <w:spacing w:line="240" w:lineRule="auto"/>
        <w:rPr>
          <w:b/>
          <w:sz w:val="20"/>
        </w:rPr>
      </w:pPr>
      <w:r w:rsidRPr="00E17982">
        <w:rPr>
          <w:b/>
          <w:sz w:val="20"/>
        </w:rPr>
        <w:t>15. Источником власти в РФ является: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А) Парламент.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Б) Референдум.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В) Система представительных органов.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Г) Избиратели.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Д) Народ.</w:t>
      </w:r>
    </w:p>
    <w:p w:rsidR="00E17982" w:rsidRPr="00E17982" w:rsidRDefault="00E17982" w:rsidP="00E17982">
      <w:pPr>
        <w:spacing w:line="240" w:lineRule="auto"/>
        <w:rPr>
          <w:b/>
          <w:sz w:val="20"/>
        </w:rPr>
      </w:pPr>
      <w:r w:rsidRPr="00E17982">
        <w:rPr>
          <w:b/>
          <w:sz w:val="20"/>
        </w:rPr>
        <w:t>16. Всех судей федеральных судов, кроме высших судов, назначает: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А) Совет Федерации Федерального Собрания.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Б) Президент Российской Федерации.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В) Правительство Российской Федерации.</w:t>
      </w:r>
    </w:p>
    <w:p w:rsidR="00E17982" w:rsidRPr="00E17982" w:rsidRDefault="00E17982" w:rsidP="00E17982">
      <w:pPr>
        <w:spacing w:line="240" w:lineRule="auto"/>
        <w:rPr>
          <w:b/>
          <w:sz w:val="20"/>
        </w:rPr>
      </w:pPr>
      <w:r w:rsidRPr="00E17982">
        <w:rPr>
          <w:b/>
          <w:sz w:val="20"/>
        </w:rPr>
        <w:t>17. Председатель Правительства Российской Федерации представляет Президенту Российской Федерации предложения о структуре федеральных органов исполнительной власти: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А) Не позднее недельного срока после назначения.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Б) Не позднее двухнедельного срока после назначения.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В) Не позднее 10 дней после назначения.</w:t>
      </w:r>
    </w:p>
    <w:p w:rsidR="00E17982" w:rsidRPr="00E17982" w:rsidRDefault="00E17982" w:rsidP="00E17982">
      <w:pPr>
        <w:spacing w:line="240" w:lineRule="auto"/>
        <w:rPr>
          <w:b/>
          <w:sz w:val="20"/>
        </w:rPr>
      </w:pPr>
      <w:r w:rsidRPr="00E17982">
        <w:rPr>
          <w:b/>
          <w:sz w:val="20"/>
        </w:rPr>
        <w:t>18. В систему органов с особым статусом входят: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А) Центральный банк Российской Федерации.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Б) Прокуратура Российской Федерации.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В) Президент Российской Федерации.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Г) Все ответы правильные.</w:t>
      </w:r>
    </w:p>
    <w:p w:rsidR="00E17982" w:rsidRPr="00E17982" w:rsidRDefault="00E17982" w:rsidP="00E17982">
      <w:pPr>
        <w:spacing w:line="240" w:lineRule="auto"/>
        <w:rPr>
          <w:b/>
          <w:sz w:val="20"/>
        </w:rPr>
      </w:pPr>
      <w:r w:rsidRPr="00E17982">
        <w:rPr>
          <w:b/>
          <w:sz w:val="20"/>
        </w:rPr>
        <w:t>19. Как должны регулироваться отношения автономных округов и краев, областей, в состав которых они входят: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А) Законом края, области и законом округа.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Б) Федеральным законом и договором между органами государственной власти автономного округа и, соответственно, органами государственной власти края или области.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В) Законом Российской Федерации и законом края, области.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Г) Все ответы правильные.</w:t>
      </w:r>
    </w:p>
    <w:p w:rsidR="00E17982" w:rsidRPr="00E17982" w:rsidRDefault="00E17982" w:rsidP="00E17982">
      <w:pPr>
        <w:spacing w:line="240" w:lineRule="auto"/>
        <w:rPr>
          <w:b/>
          <w:sz w:val="20"/>
        </w:rPr>
      </w:pPr>
      <w:r w:rsidRPr="00E17982">
        <w:rPr>
          <w:b/>
          <w:sz w:val="20"/>
        </w:rPr>
        <w:t>20. Конституция РФ предусматривает возможность принудительного отрешения Президента от должности на основании обвинения: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А) Совершение любого преступления.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Б) В государственной измене.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В) В случае экономического и социального кризиса в стране.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Г) Во всех случаях.</w:t>
      </w:r>
    </w:p>
    <w:p w:rsidR="00E17982" w:rsidRPr="00E17982" w:rsidRDefault="00E17982" w:rsidP="00E17982">
      <w:pPr>
        <w:spacing w:line="240" w:lineRule="auto"/>
        <w:rPr>
          <w:b/>
          <w:sz w:val="20"/>
        </w:rPr>
      </w:pPr>
      <w:r w:rsidRPr="00E17982">
        <w:rPr>
          <w:b/>
          <w:sz w:val="20"/>
        </w:rPr>
        <w:t>21. Первое заседание Государственной Думы Федерального Собрания Российской Федерации открывает: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А) Президент РФ.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Б) Старейший по возрасту депутат.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В) Лидер партии, набравшей наибольшее число голосов на выборах в Думу.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Г) Определяется на первом заседании Государственной Думы.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b/>
          <w:sz w:val="20"/>
        </w:rPr>
        <w:t>22.</w:t>
      </w:r>
      <w:r w:rsidRPr="00E17982">
        <w:rPr>
          <w:sz w:val="20"/>
        </w:rPr>
        <w:t xml:space="preserve"> Охарактеризуйте конституционно-правовую норму по методу правового регулирования: “Федеральные законы принимаются Государственной Думой”, (ст. 105 ч. 1 Конституции РФ):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А) Императивная.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Б) Диспозитивная.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В) Рекомендательная.</w:t>
      </w:r>
    </w:p>
    <w:p w:rsid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Г) Управомочивающая.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b/>
          <w:sz w:val="20"/>
        </w:rPr>
        <w:lastRenderedPageBreak/>
        <w:t>23. В общественные объединения входят: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А) Политические партии.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Б) Коммерческие организации.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В) Религиозные объединения.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Г) Все ответы правильные.</w:t>
      </w:r>
    </w:p>
    <w:p w:rsidR="00E17982" w:rsidRPr="00E17982" w:rsidRDefault="00E17982" w:rsidP="00E17982">
      <w:pPr>
        <w:spacing w:line="240" w:lineRule="auto"/>
        <w:rPr>
          <w:b/>
          <w:sz w:val="20"/>
        </w:rPr>
      </w:pPr>
      <w:r w:rsidRPr="00E17982">
        <w:rPr>
          <w:b/>
          <w:sz w:val="20"/>
        </w:rPr>
        <w:t>24. В состав Центральной избирательной комиссии входит: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А) 10 членов.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Б) 15 членов.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В) 25 членов.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Г) 14 членов.</w:t>
      </w:r>
    </w:p>
    <w:p w:rsidR="00E17982" w:rsidRPr="00E17982" w:rsidRDefault="00E17982" w:rsidP="00E17982">
      <w:pPr>
        <w:spacing w:line="240" w:lineRule="auto"/>
        <w:rPr>
          <w:b/>
          <w:sz w:val="20"/>
        </w:rPr>
      </w:pPr>
      <w:r w:rsidRPr="00E17982">
        <w:rPr>
          <w:b/>
          <w:sz w:val="20"/>
        </w:rPr>
        <w:t>25. В соответствии с Конституцией Российской Федерации структура органов местного самоуправления определяется: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А) Федеральными органами государственной власти.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Б) Органами государственной власти субъектов Российской Федерации.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В) Самостоятельно населением.</w:t>
      </w:r>
    </w:p>
    <w:p w:rsidR="00E17982" w:rsidRPr="00E17982" w:rsidRDefault="00E17982" w:rsidP="00E17982">
      <w:pPr>
        <w:spacing w:line="240" w:lineRule="auto"/>
        <w:rPr>
          <w:b/>
          <w:sz w:val="20"/>
        </w:rPr>
      </w:pPr>
      <w:r w:rsidRPr="00E17982">
        <w:rPr>
          <w:b/>
          <w:sz w:val="20"/>
        </w:rPr>
        <w:t>26. Срок полномочий депутатов законодательного (представительного) органа государственной власти субъекта Российской Федерации одного созыва: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А) Устанавливается конституцией (уставом) субъекта Российской Федерации и не может превышать 5 лет.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Б) Устанавливается федеральным законом и не может превышать 5 лет.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В) Устанавливается Конституцией Российской Федерации и не может превышать 4 лет.</w:t>
      </w:r>
    </w:p>
    <w:p w:rsidR="00E17982" w:rsidRPr="00E17982" w:rsidRDefault="00E17982" w:rsidP="00E17982">
      <w:pPr>
        <w:spacing w:line="240" w:lineRule="auto"/>
        <w:rPr>
          <w:b/>
          <w:sz w:val="20"/>
        </w:rPr>
      </w:pPr>
      <w:r w:rsidRPr="00E17982">
        <w:rPr>
          <w:b/>
          <w:sz w:val="20"/>
        </w:rPr>
        <w:t xml:space="preserve">27. Конституционный Суд Российской Федерации состоит </w:t>
      </w:r>
      <w:proofErr w:type="gramStart"/>
      <w:r w:rsidRPr="00E17982">
        <w:rPr>
          <w:b/>
          <w:sz w:val="20"/>
        </w:rPr>
        <w:t>из</w:t>
      </w:r>
      <w:proofErr w:type="gramEnd"/>
      <w:r w:rsidRPr="00E17982">
        <w:rPr>
          <w:b/>
          <w:sz w:val="20"/>
        </w:rPr>
        <w:t>: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А) 19 судей.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Б) 13 судей.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В) 25 судей.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Г) 89 судей.</w:t>
      </w:r>
    </w:p>
    <w:p w:rsidR="00E17982" w:rsidRPr="00E17982" w:rsidRDefault="00E17982" w:rsidP="00E17982">
      <w:pPr>
        <w:spacing w:line="240" w:lineRule="auto"/>
        <w:rPr>
          <w:b/>
          <w:sz w:val="20"/>
        </w:rPr>
      </w:pPr>
      <w:r w:rsidRPr="00E17982">
        <w:rPr>
          <w:b/>
          <w:sz w:val="20"/>
        </w:rPr>
        <w:t>28. По Конституции Российской Федерации федеральные законы принимаются: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А) Государственной Думой Федерального Собрания Российской Федерации.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Б) Советом Федерации Федерального Собрания Российской Федерации.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В) Федеральным Собранием Российской Федерации.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Г) Считаются принятыми после подписи Президента РФ.</w:t>
      </w:r>
    </w:p>
    <w:p w:rsidR="00E17982" w:rsidRPr="00E17982" w:rsidRDefault="00E17982" w:rsidP="00E17982">
      <w:pPr>
        <w:spacing w:line="240" w:lineRule="auto"/>
        <w:rPr>
          <w:b/>
          <w:sz w:val="20"/>
        </w:rPr>
      </w:pPr>
      <w:r w:rsidRPr="00E17982">
        <w:rPr>
          <w:b/>
          <w:sz w:val="20"/>
        </w:rPr>
        <w:t>29. В Совет Федерации Федерального Собрания входят: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А) По одному представителю от каждого субъекта Российской Федерации: по одному представителю от представительного и исполнительного органа государственной власти.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Б) Высшее должностное лицо субъекта и руководитель законодательного (представительного) органа субъекта Российской Федерации.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В) Лица, назначаемые Президентом Российской Федерации.</w:t>
      </w:r>
    </w:p>
    <w:p w:rsidR="00E17982" w:rsidRPr="00E17982" w:rsidRDefault="00E17982" w:rsidP="00E17982">
      <w:pPr>
        <w:spacing w:line="240" w:lineRule="auto"/>
        <w:rPr>
          <w:b/>
          <w:sz w:val="20"/>
        </w:rPr>
      </w:pPr>
      <w:r w:rsidRPr="00E17982">
        <w:rPr>
          <w:b/>
          <w:sz w:val="20"/>
        </w:rPr>
        <w:t>30. Членов Центральной избирательной комиссии назначают: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А) Государственная Дума Федерального Собрания Российской Федерации.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Б) Совет Федерации Федерального Собрания Российской Федерации.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В) Президент Российской Федерации.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Г) Все ответы правильные.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b/>
          <w:sz w:val="20"/>
        </w:rPr>
        <w:t>31. Президентом РФ может быть избрано лицо, которое обязательно: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А) Имеет высшее образование.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Б) Проживает в РФ не менее 10 лет.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В) Не старше 60 лет.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 xml:space="preserve">Г) </w:t>
      </w:r>
      <w:proofErr w:type="gramStart"/>
      <w:r w:rsidRPr="00E17982">
        <w:rPr>
          <w:sz w:val="20"/>
        </w:rPr>
        <w:t>Имеющее</w:t>
      </w:r>
      <w:proofErr w:type="gramEnd"/>
      <w:r w:rsidRPr="00E17982">
        <w:rPr>
          <w:sz w:val="20"/>
        </w:rPr>
        <w:t xml:space="preserve"> большой жизненный и политический опыт.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Д) Все перечисленные условия закреплены в российском законодательстве.</w:t>
      </w:r>
    </w:p>
    <w:p w:rsidR="00E17982" w:rsidRPr="00E17982" w:rsidRDefault="00E17982" w:rsidP="00E17982">
      <w:pPr>
        <w:spacing w:line="240" w:lineRule="auto"/>
        <w:rPr>
          <w:b/>
          <w:sz w:val="20"/>
        </w:rPr>
      </w:pPr>
      <w:r w:rsidRPr="00E17982">
        <w:rPr>
          <w:b/>
          <w:sz w:val="20"/>
        </w:rPr>
        <w:t>32.Беженцем не может быть: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А) Лицо, которое совершило тяжкое преступление неполитического характера вне пределов территории РФ.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Б) Лицо без гражданства.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В) Не заплативший налоговый или пошлинный сбор.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Г) Все ответы правильные.</w:t>
      </w:r>
    </w:p>
    <w:p w:rsidR="00E17982" w:rsidRPr="00E17982" w:rsidRDefault="00E17982" w:rsidP="00E17982">
      <w:pPr>
        <w:spacing w:line="240" w:lineRule="auto"/>
        <w:rPr>
          <w:b/>
          <w:sz w:val="20"/>
        </w:rPr>
      </w:pPr>
      <w:r w:rsidRPr="00E17982">
        <w:rPr>
          <w:b/>
          <w:sz w:val="20"/>
        </w:rPr>
        <w:t>33. Местное самоуправление осуществляется гражданами путем: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А) Референдума.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Б) Выборов.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В) Через выборные и другие органы местного самоуправления.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Г) Все ответы правильные.</w:t>
      </w:r>
    </w:p>
    <w:p w:rsidR="00E17982" w:rsidRPr="00E17982" w:rsidRDefault="00E17982" w:rsidP="00E17982">
      <w:pPr>
        <w:spacing w:line="240" w:lineRule="auto"/>
        <w:rPr>
          <w:b/>
          <w:sz w:val="20"/>
        </w:rPr>
      </w:pPr>
      <w:r w:rsidRPr="00E17982">
        <w:rPr>
          <w:b/>
          <w:sz w:val="20"/>
        </w:rPr>
        <w:t>34. Органы государственной власти субъектов Российской Федерации действуют в соответствии с принципами: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А) Верховенства Конституции Российской Федерации и федеральных  законов на всей территории Российской Федерации.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Б) Единства системы государственной власти.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lastRenderedPageBreak/>
        <w:t>В) Самостоятельного осуществления органами государственной власти субъектов Российской Федерации принадлежащих им полномочий.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Г) Все ответы правильные.</w:t>
      </w:r>
    </w:p>
    <w:p w:rsidR="00E17982" w:rsidRPr="00E17982" w:rsidRDefault="00E17982" w:rsidP="00E17982">
      <w:pPr>
        <w:spacing w:line="240" w:lineRule="auto"/>
        <w:rPr>
          <w:b/>
          <w:sz w:val="20"/>
        </w:rPr>
      </w:pPr>
      <w:r w:rsidRPr="00E17982">
        <w:rPr>
          <w:b/>
          <w:sz w:val="20"/>
        </w:rPr>
        <w:t>35. Председатель  Правительства Российской Федерации назначается: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А) Президентом Российской Федерации.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Б) Государственной Думой Федерального Собрания Российской Федерации.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В) Советом Федерации Федерального Собрания Российской Федерации.</w:t>
      </w:r>
    </w:p>
    <w:p w:rsidR="00E17982" w:rsidRPr="00E17982" w:rsidRDefault="00E17982" w:rsidP="00E17982">
      <w:pPr>
        <w:spacing w:line="240" w:lineRule="auto"/>
        <w:rPr>
          <w:b/>
          <w:sz w:val="20"/>
        </w:rPr>
      </w:pPr>
      <w:r w:rsidRPr="00E17982">
        <w:rPr>
          <w:b/>
          <w:sz w:val="20"/>
        </w:rPr>
        <w:t>36. Чтение законопроекта это: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А) Неоднократное обсуждение законопроекта, каждый раз завершающееся голосованием.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Б) Оглашение законопроекта вслух с последующим обсуждением.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В) Распространение текста законопроекта среди депутатов, а затем его обсуждение.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Г) Обсуждение доклада комитета Государственной Думы о законопроекте.</w:t>
      </w:r>
    </w:p>
    <w:p w:rsidR="00E17982" w:rsidRPr="00E17982" w:rsidRDefault="00E17982" w:rsidP="00E17982">
      <w:pPr>
        <w:spacing w:line="240" w:lineRule="auto"/>
        <w:rPr>
          <w:b/>
          <w:sz w:val="20"/>
        </w:rPr>
      </w:pPr>
      <w:r w:rsidRPr="00E17982">
        <w:rPr>
          <w:b/>
          <w:sz w:val="20"/>
        </w:rPr>
        <w:t xml:space="preserve">37. Правительство России состоит </w:t>
      </w:r>
      <w:proofErr w:type="gramStart"/>
      <w:r w:rsidRPr="00E17982">
        <w:rPr>
          <w:b/>
          <w:sz w:val="20"/>
        </w:rPr>
        <w:t>из</w:t>
      </w:r>
      <w:proofErr w:type="gramEnd"/>
      <w:r w:rsidRPr="00E17982">
        <w:rPr>
          <w:b/>
          <w:sz w:val="20"/>
        </w:rPr>
        <w:t>: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А) Председателя, его заместителей, министров и Президента РФ.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Б) Председателя, его заместителей, министров и руководителей основных органов государственной власти РФ.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В) Председателя, его заместителей, министров и министерств.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Г) Председателя, его заместителей, министров.</w:t>
      </w:r>
    </w:p>
    <w:p w:rsidR="00E17982" w:rsidRPr="00E17982" w:rsidRDefault="00E17982" w:rsidP="00E17982">
      <w:pPr>
        <w:spacing w:line="240" w:lineRule="auto"/>
        <w:rPr>
          <w:b/>
          <w:sz w:val="20"/>
        </w:rPr>
      </w:pPr>
      <w:r w:rsidRPr="00E17982">
        <w:rPr>
          <w:b/>
          <w:sz w:val="20"/>
        </w:rPr>
        <w:t>38. Общественные объединения создаются в следующих основных организационно-правовых формах: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А) Общественные организации.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Б) Органы общественной самодеятельности.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В) Общественные учреждения.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Г) Все ответы правильные.</w:t>
      </w:r>
    </w:p>
    <w:p w:rsidR="00E17982" w:rsidRPr="00E17982" w:rsidRDefault="00E17982" w:rsidP="00E17982">
      <w:pPr>
        <w:spacing w:line="240" w:lineRule="auto"/>
        <w:rPr>
          <w:b/>
          <w:sz w:val="20"/>
        </w:rPr>
      </w:pPr>
      <w:r w:rsidRPr="00E17982">
        <w:rPr>
          <w:b/>
          <w:sz w:val="20"/>
        </w:rPr>
        <w:t>39. Назначение на должность и освобождение от должности Председателя Центрального банка Российской Федерации относится к ведению: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А) Государственной Думы Федерального Собрания Российской Федерации.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Б) Совета Федерации Федерального Собрания Российской Федерации.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В) Президента Российской Федерации.</w:t>
      </w:r>
    </w:p>
    <w:p w:rsidR="00E17982" w:rsidRPr="00E17982" w:rsidRDefault="00E17982" w:rsidP="00E17982">
      <w:pPr>
        <w:spacing w:line="240" w:lineRule="auto"/>
        <w:rPr>
          <w:b/>
          <w:sz w:val="20"/>
        </w:rPr>
      </w:pPr>
      <w:bookmarkStart w:id="0" w:name="_GoBack"/>
      <w:bookmarkEnd w:id="0"/>
      <w:r w:rsidRPr="00E17982">
        <w:rPr>
          <w:b/>
          <w:sz w:val="20"/>
        </w:rPr>
        <w:t>40. По Конституции РФ Президент определяется как: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А) Представитель нации.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Б) Высшее должностное лицо.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В) Глава государства.</w:t>
      </w:r>
    </w:p>
    <w:p w:rsidR="00E17982" w:rsidRPr="00E17982" w:rsidRDefault="00E17982" w:rsidP="00E17982">
      <w:pPr>
        <w:spacing w:line="240" w:lineRule="auto"/>
        <w:rPr>
          <w:sz w:val="20"/>
        </w:rPr>
      </w:pPr>
      <w:r w:rsidRPr="00E17982">
        <w:rPr>
          <w:sz w:val="20"/>
        </w:rPr>
        <w:t>Г) Глава исполнительной власти.</w:t>
      </w:r>
    </w:p>
    <w:p w:rsidR="00E17982" w:rsidRPr="00E17982" w:rsidRDefault="00E17982" w:rsidP="00E17982">
      <w:pPr>
        <w:spacing w:line="240" w:lineRule="auto"/>
        <w:rPr>
          <w:b/>
          <w:bCs/>
          <w:sz w:val="20"/>
        </w:rPr>
      </w:pPr>
    </w:p>
    <w:p w:rsidR="00E17982" w:rsidRPr="00E17982" w:rsidRDefault="00E17982" w:rsidP="00E17982">
      <w:pPr>
        <w:spacing w:line="240" w:lineRule="auto"/>
        <w:rPr>
          <w:b/>
          <w:bCs/>
          <w:sz w:val="20"/>
        </w:rPr>
      </w:pPr>
    </w:p>
    <w:p w:rsidR="00E17982" w:rsidRPr="00E17982" w:rsidRDefault="00E17982" w:rsidP="00E17982">
      <w:pPr>
        <w:spacing w:line="240" w:lineRule="auto"/>
        <w:rPr>
          <w:b/>
          <w:sz w:val="20"/>
          <w:u w:val="single"/>
        </w:rPr>
      </w:pPr>
    </w:p>
    <w:p w:rsidR="00E17982" w:rsidRPr="00E17982" w:rsidRDefault="00E17982" w:rsidP="00E17982">
      <w:pPr>
        <w:spacing w:line="240" w:lineRule="auto"/>
        <w:rPr>
          <w:b/>
          <w:sz w:val="20"/>
          <w:u w:val="single"/>
        </w:rPr>
      </w:pPr>
    </w:p>
    <w:p w:rsidR="00E17982" w:rsidRPr="00E17982" w:rsidRDefault="00E17982" w:rsidP="00E17982">
      <w:pPr>
        <w:spacing w:line="240" w:lineRule="auto"/>
        <w:rPr>
          <w:b/>
          <w:sz w:val="20"/>
          <w:u w:val="single"/>
        </w:rPr>
      </w:pPr>
    </w:p>
    <w:p w:rsidR="00E17982" w:rsidRPr="00E17982" w:rsidRDefault="00E17982" w:rsidP="00E17982">
      <w:pPr>
        <w:spacing w:line="240" w:lineRule="auto"/>
        <w:rPr>
          <w:b/>
          <w:sz w:val="20"/>
          <w:u w:val="single"/>
        </w:rPr>
      </w:pPr>
    </w:p>
    <w:p w:rsidR="002E29DC" w:rsidRPr="00E17982" w:rsidRDefault="002E29DC" w:rsidP="00E17982">
      <w:pPr>
        <w:spacing w:line="240" w:lineRule="auto"/>
        <w:rPr>
          <w:sz w:val="20"/>
        </w:rPr>
      </w:pPr>
    </w:p>
    <w:sectPr w:rsidR="002E29DC" w:rsidRPr="00E17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982"/>
    <w:rsid w:val="000D0615"/>
    <w:rsid w:val="0011450B"/>
    <w:rsid w:val="00166252"/>
    <w:rsid w:val="00201191"/>
    <w:rsid w:val="00250DE3"/>
    <w:rsid w:val="0025199E"/>
    <w:rsid w:val="002E29DC"/>
    <w:rsid w:val="003504D1"/>
    <w:rsid w:val="00352433"/>
    <w:rsid w:val="003627F9"/>
    <w:rsid w:val="0036437E"/>
    <w:rsid w:val="003D2036"/>
    <w:rsid w:val="00493FAC"/>
    <w:rsid w:val="004E5C95"/>
    <w:rsid w:val="004F091D"/>
    <w:rsid w:val="005457FE"/>
    <w:rsid w:val="00574400"/>
    <w:rsid w:val="00583B14"/>
    <w:rsid w:val="00585B33"/>
    <w:rsid w:val="00622721"/>
    <w:rsid w:val="00670874"/>
    <w:rsid w:val="0069635A"/>
    <w:rsid w:val="006E6E9C"/>
    <w:rsid w:val="006F4E37"/>
    <w:rsid w:val="00716977"/>
    <w:rsid w:val="00783A3E"/>
    <w:rsid w:val="007A1B7C"/>
    <w:rsid w:val="007D0452"/>
    <w:rsid w:val="007D1C81"/>
    <w:rsid w:val="007E47F1"/>
    <w:rsid w:val="008100B3"/>
    <w:rsid w:val="008967C5"/>
    <w:rsid w:val="008F0870"/>
    <w:rsid w:val="009379D2"/>
    <w:rsid w:val="0096508F"/>
    <w:rsid w:val="00981A9B"/>
    <w:rsid w:val="009A1C9D"/>
    <w:rsid w:val="009C58BD"/>
    <w:rsid w:val="009E6695"/>
    <w:rsid w:val="00A07D83"/>
    <w:rsid w:val="00A170C8"/>
    <w:rsid w:val="00A43311"/>
    <w:rsid w:val="00A455C5"/>
    <w:rsid w:val="00AC0C68"/>
    <w:rsid w:val="00B05E6F"/>
    <w:rsid w:val="00B85AF8"/>
    <w:rsid w:val="00B9564F"/>
    <w:rsid w:val="00BC49D4"/>
    <w:rsid w:val="00C12B22"/>
    <w:rsid w:val="00D41E6F"/>
    <w:rsid w:val="00D45DDD"/>
    <w:rsid w:val="00DE01F1"/>
    <w:rsid w:val="00DE2C27"/>
    <w:rsid w:val="00E17982"/>
    <w:rsid w:val="00E2793A"/>
    <w:rsid w:val="00E34DC5"/>
    <w:rsid w:val="00ED354E"/>
    <w:rsid w:val="00EE453E"/>
    <w:rsid w:val="00F049E3"/>
    <w:rsid w:val="00F23540"/>
    <w:rsid w:val="00F4138D"/>
    <w:rsid w:val="00F41DED"/>
    <w:rsid w:val="00F70E7B"/>
    <w:rsid w:val="00F73AF0"/>
    <w:rsid w:val="00F9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1586</Words>
  <Characters>9046</Characters>
  <Application>Microsoft Office Word</Application>
  <DocSecurity>0</DocSecurity>
  <Lines>75</Lines>
  <Paragraphs>21</Paragraphs>
  <ScaleCrop>false</ScaleCrop>
  <Company>Home</Company>
  <LinksUpToDate>false</LinksUpToDate>
  <CharactersWithSpaces>10611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</cp:lastModifiedBy>
  <cp:revision>1</cp:revision>
  <dcterms:created xsi:type="dcterms:W3CDTF">2014-04-16T20:00:00Z</dcterms:created>
  <dcterms:modified xsi:type="dcterms:W3CDTF">2014-04-16T20:01:00Z</dcterms:modified>
</cp:coreProperties>
</file>