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18" w:rsidRDefault="006C1B18" w:rsidP="006C1B18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Компания-резидент РФ заключила контракт с компанией - нерезидентом на поставку сырья, стоимость которого выражена в условных единицах, а расчеты производятся в рублях. Поставщик находится на территории РФ и имеет расчетный счет в российском банке. Цена контракта – 6000 у.е., приравненных к официальному курсу евро. По условиям контракта оплата производится в течение 10 календарных дней со дня получения сырья покупателем. За нарушение данного условия покупатель должен заплатить единовременный штраф в размере 10% величины непогашенной задолженности, который автоматически признается покупателем без письменного подтверждения со дня, следующего за датой окончания срока, установленного для оплаты контракта. Паспорт сделки не оформлялся, поскольку это единовременная импортная сделка.</w:t>
      </w:r>
    </w:p>
    <w:p w:rsidR="006C1B18" w:rsidRDefault="006C1B18" w:rsidP="006C1B18">
      <w:pPr>
        <w:jc w:val="both"/>
        <w:rPr>
          <w:sz w:val="28"/>
          <w:szCs w:val="28"/>
        </w:rPr>
      </w:pPr>
      <w:r>
        <w:rPr>
          <w:sz w:val="28"/>
          <w:szCs w:val="28"/>
        </w:rPr>
        <w:t>27 сентября сырье было принято покупателем в полном объеме.</w:t>
      </w:r>
    </w:p>
    <w:p w:rsidR="006C1B18" w:rsidRDefault="006C1B18" w:rsidP="006C1B18">
      <w:pPr>
        <w:jc w:val="both"/>
        <w:rPr>
          <w:sz w:val="28"/>
          <w:szCs w:val="28"/>
        </w:rPr>
      </w:pPr>
      <w:r>
        <w:rPr>
          <w:sz w:val="28"/>
          <w:szCs w:val="28"/>
        </w:rPr>
        <w:t>16 октября покупатель произвел полную оплату в рублях.</w:t>
      </w:r>
    </w:p>
    <w:p w:rsidR="006C1B18" w:rsidRDefault="006C1B18" w:rsidP="006C1B18">
      <w:pPr>
        <w:jc w:val="both"/>
        <w:rPr>
          <w:sz w:val="28"/>
          <w:szCs w:val="28"/>
        </w:rPr>
      </w:pPr>
      <w:r>
        <w:rPr>
          <w:sz w:val="28"/>
          <w:szCs w:val="28"/>
        </w:rPr>
        <w:t>20 октября покупатель перечислил сумму штрафа.</w:t>
      </w:r>
    </w:p>
    <w:p w:rsidR="006C1B18" w:rsidRDefault="006C1B18" w:rsidP="006C1B1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евро: 27.09 – 38,1 руб.; 30.09. – 37,6 руб.; 06.10 – 38,6 руб.; 07.10-38,8 руб.; 16.10 – 39,1 руб.; 20.10 – 37,6 руб.; 31.10 -37,9 руб.</w:t>
      </w:r>
    </w:p>
    <w:p w:rsidR="006C1B18" w:rsidRDefault="006C1B18" w:rsidP="006C1B18">
      <w:pPr>
        <w:jc w:val="both"/>
        <w:rPr>
          <w:sz w:val="28"/>
          <w:szCs w:val="28"/>
        </w:rPr>
      </w:pPr>
    </w:p>
    <w:tbl>
      <w:tblPr>
        <w:tblStyle w:val="a3"/>
        <w:tblW w:w="9754" w:type="dxa"/>
        <w:tblLook w:val="01E0" w:firstRow="1" w:lastRow="1" w:firstColumn="1" w:lastColumn="1" w:noHBand="0" w:noVBand="0"/>
      </w:tblPr>
      <w:tblGrid>
        <w:gridCol w:w="1595"/>
        <w:gridCol w:w="1595"/>
        <w:gridCol w:w="1778"/>
        <w:gridCol w:w="1595"/>
        <w:gridCol w:w="1595"/>
        <w:gridCol w:w="1596"/>
      </w:tblGrid>
      <w:tr w:rsidR="006C1B18" w:rsidTr="00E7364A">
        <w:tc>
          <w:tcPr>
            <w:tcW w:w="4968" w:type="dxa"/>
            <w:gridSpan w:val="3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в бухгалтерского учета данной сделки в </w:t>
            </w:r>
            <w:proofErr w:type="spellStart"/>
            <w:r>
              <w:rPr>
                <w:sz w:val="28"/>
                <w:szCs w:val="28"/>
              </w:rPr>
              <w:t>аудируемой</w:t>
            </w:r>
            <w:proofErr w:type="spellEnd"/>
            <w:r>
              <w:rPr>
                <w:sz w:val="28"/>
                <w:szCs w:val="28"/>
              </w:rPr>
              <w:t xml:space="preserve"> компании</w:t>
            </w:r>
          </w:p>
        </w:tc>
        <w:tc>
          <w:tcPr>
            <w:tcW w:w="4786" w:type="dxa"/>
            <w:gridSpan w:val="3"/>
          </w:tcPr>
          <w:p w:rsidR="006C1B18" w:rsidRDefault="006C1B18" w:rsidP="00E73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Расчеты, проведенные аудитором при проверке</w:t>
            </w:r>
          </w:p>
        </w:tc>
      </w:tr>
      <w:tr w:rsidR="006C1B18" w:rsidTr="00E7364A"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10 – К 60</w:t>
            </w:r>
          </w:p>
        </w:tc>
        <w:tc>
          <w:tcPr>
            <w:tcW w:w="1778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 у.е./ 228000 руб.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</w:tr>
      <w:tr w:rsidR="006C1B18" w:rsidTr="00E7364A"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60 – К 91</w:t>
            </w:r>
          </w:p>
        </w:tc>
        <w:tc>
          <w:tcPr>
            <w:tcW w:w="1778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 руб.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</w:tr>
      <w:tr w:rsidR="006C1B18" w:rsidTr="00E7364A"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68 – К 99</w:t>
            </w:r>
          </w:p>
        </w:tc>
        <w:tc>
          <w:tcPr>
            <w:tcW w:w="1778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3 000*20%= 600 руб.</w:t>
            </w:r>
          </w:p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</w:tr>
      <w:tr w:rsidR="006C1B18" w:rsidTr="00E7364A"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91 – К 60</w:t>
            </w:r>
          </w:p>
        </w:tc>
        <w:tc>
          <w:tcPr>
            <w:tcW w:w="1778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7 200 руб.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</w:tr>
      <w:tr w:rsidR="006C1B18" w:rsidTr="00E7364A"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91 – К 60</w:t>
            </w:r>
          </w:p>
        </w:tc>
        <w:tc>
          <w:tcPr>
            <w:tcW w:w="1778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у.е. / 23 280 руб.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</w:tr>
      <w:tr w:rsidR="006C1B18" w:rsidTr="00E7364A"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99 – К 68</w:t>
            </w:r>
          </w:p>
        </w:tc>
        <w:tc>
          <w:tcPr>
            <w:tcW w:w="1778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7 200 * 20% = 1 440 руб.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</w:tr>
      <w:tr w:rsidR="006C1B18" w:rsidTr="00E7364A"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91 – К 60</w:t>
            </w:r>
          </w:p>
        </w:tc>
        <w:tc>
          <w:tcPr>
            <w:tcW w:w="1778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1 980 руб.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</w:tr>
      <w:tr w:rsidR="006C1B18" w:rsidTr="00E7364A"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60 – К 51</w:t>
            </w:r>
          </w:p>
        </w:tc>
        <w:tc>
          <w:tcPr>
            <w:tcW w:w="1778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 у.е. / 234 600 руб.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</w:tr>
      <w:tr w:rsidR="006C1B18" w:rsidTr="00E7364A"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99 – К 68</w:t>
            </w:r>
          </w:p>
        </w:tc>
        <w:tc>
          <w:tcPr>
            <w:tcW w:w="1778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1 980 * 20% = 369 руб.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</w:tr>
      <w:tr w:rsidR="006C1B18" w:rsidTr="00E7364A"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16.10 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68 – К 99</w:t>
            </w:r>
          </w:p>
        </w:tc>
        <w:tc>
          <w:tcPr>
            <w:tcW w:w="1778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6000*20% = 1 200 руб.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</w:tr>
      <w:tr w:rsidR="006C1B18" w:rsidTr="00E7364A"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60 – К 91 </w:t>
            </w:r>
          </w:p>
        </w:tc>
        <w:tc>
          <w:tcPr>
            <w:tcW w:w="1778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руб.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</w:tr>
      <w:tr w:rsidR="006C1B18" w:rsidTr="00E7364A"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60 – К 51</w:t>
            </w:r>
          </w:p>
        </w:tc>
        <w:tc>
          <w:tcPr>
            <w:tcW w:w="1778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у.е. / 22 560 руб.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</w:tr>
      <w:tr w:rsidR="006C1B18" w:rsidTr="00E7364A"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68 – К 99</w:t>
            </w:r>
          </w:p>
        </w:tc>
        <w:tc>
          <w:tcPr>
            <w:tcW w:w="1778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900*20% = 180 руб.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</w:tr>
      <w:tr w:rsidR="006C1B18" w:rsidTr="00E7364A"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20.10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99 – К 68</w:t>
            </w:r>
          </w:p>
        </w:tc>
        <w:tc>
          <w:tcPr>
            <w:tcW w:w="1778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720*20% = 144 руб.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</w:tr>
      <w:tr w:rsidR="006C1B18" w:rsidTr="00E7364A"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99 – К 91</w:t>
            </w:r>
          </w:p>
        </w:tc>
        <w:tc>
          <w:tcPr>
            <w:tcW w:w="1778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28 560 руб.</w:t>
            </w: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C1B18" w:rsidRDefault="006C1B18" w:rsidP="00E7364A">
            <w:pPr>
              <w:jc w:val="both"/>
              <w:rPr>
                <w:sz w:val="28"/>
                <w:szCs w:val="28"/>
              </w:rPr>
            </w:pPr>
          </w:p>
        </w:tc>
      </w:tr>
    </w:tbl>
    <w:p w:rsidR="006C1B18" w:rsidRDefault="006C1B18" w:rsidP="006C1B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B18" w:rsidRDefault="006C1B18" w:rsidP="006C1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Проведите аудит данной сделки с позиции бухгалтерского и налогового учета:</w:t>
      </w:r>
    </w:p>
    <w:p w:rsidR="006C1B18" w:rsidRDefault="006C1B18" w:rsidP="006C1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сделайте расчеты, необходимые аудитору при проверке данной сделки;</w:t>
      </w:r>
    </w:p>
    <w:p w:rsidR="006C1B18" w:rsidRDefault="006C1B18" w:rsidP="006C1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определите, нужно ли предоставлять в банк паспорт сделки</w:t>
      </w:r>
    </w:p>
    <w:p w:rsidR="006C1B18" w:rsidRDefault="006C1B18" w:rsidP="006C1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подготовьте вывод аудитора по результатам проверки сделки.</w:t>
      </w:r>
    </w:p>
    <w:p w:rsidR="006C1B18" w:rsidRDefault="006C1B18" w:rsidP="006C1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Какие выводы должен сделать аудитор по результатам аудита налогового учета валютных операций.</w:t>
      </w:r>
    </w:p>
    <w:p w:rsidR="008E4259" w:rsidRDefault="006C1B18">
      <w:bookmarkStart w:id="0" w:name="_GoBack"/>
      <w:bookmarkEnd w:id="0"/>
    </w:p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18"/>
    <w:rsid w:val="00245417"/>
    <w:rsid w:val="00271436"/>
    <w:rsid w:val="00292D0F"/>
    <w:rsid w:val="00386583"/>
    <w:rsid w:val="003E3287"/>
    <w:rsid w:val="004E4C9C"/>
    <w:rsid w:val="004F466B"/>
    <w:rsid w:val="006C1B18"/>
    <w:rsid w:val="00B73F95"/>
    <w:rsid w:val="00C171B2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75A9-680A-4F3F-A556-3FF261E8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18"/>
    <w:pPr>
      <w:spacing w:after="0" w:line="240" w:lineRule="auto"/>
    </w:pPr>
    <w:rPr>
      <w:rFonts w:ascii="Times New Roman" w:hAnsi="Times New Roman" w:cs="Times New Roman"/>
      <w:sz w:val="29"/>
      <w:szCs w:val="29"/>
      <w:lang w:eastAsia="ru-RU"/>
    </w:rPr>
  </w:style>
  <w:style w:type="paragraph" w:styleId="1">
    <w:name w:val="heading 1"/>
    <w:basedOn w:val="a"/>
    <w:next w:val="a"/>
    <w:link w:val="10"/>
    <w:autoRedefine/>
    <w:qFormat/>
    <w:rsid w:val="004F466B"/>
    <w:pPr>
      <w:keepNext/>
      <w:keepLines/>
      <w:suppressAutoHyphens/>
      <w:spacing w:line="360" w:lineRule="auto"/>
      <w:ind w:firstLine="709"/>
      <w:jc w:val="center"/>
      <w:outlineLvl w:val="0"/>
    </w:pPr>
    <w:rPr>
      <w:rFonts w:eastAsiaTheme="majorEastAsia" w:cstheme="majorBidi"/>
      <w:color w:val="000000" w:themeColor="text1"/>
      <w:sz w:val="28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73F95"/>
    <w:pPr>
      <w:keepNext/>
      <w:keepLines/>
      <w:suppressAutoHyphens/>
      <w:spacing w:line="360" w:lineRule="auto"/>
      <w:ind w:firstLine="709"/>
      <w:jc w:val="both"/>
      <w:outlineLvl w:val="1"/>
    </w:pPr>
    <w:rPr>
      <w:rFonts w:eastAsiaTheme="majorEastAsia" w:cstheme="majorBidi"/>
      <w:color w:val="000000" w:themeColor="text1"/>
      <w:sz w:val="24"/>
      <w:szCs w:val="26"/>
      <w:lang w:eastAsia="zh-CN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spacing w:line="360" w:lineRule="auto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66B"/>
    <w:rPr>
      <w:rFonts w:ascii="Times New Roman" w:eastAsiaTheme="majorEastAsia" w:hAnsi="Times New Roman" w:cstheme="majorBidi"/>
      <w:color w:val="000000" w:themeColor="text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73F95"/>
    <w:rPr>
      <w:rFonts w:ascii="Times New Roman" w:eastAsiaTheme="majorEastAsia" w:hAnsi="Times New Roman" w:cstheme="majorBidi"/>
      <w:color w:val="000000" w:themeColor="text1"/>
      <w:sz w:val="24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table" w:styleId="a3">
    <w:name w:val="Table Grid"/>
    <w:basedOn w:val="a1"/>
    <w:rsid w:val="006C1B1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2015-04-13T10:57:00Z</dcterms:created>
  <dcterms:modified xsi:type="dcterms:W3CDTF">2015-04-13T10:57:00Z</dcterms:modified>
</cp:coreProperties>
</file>