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B" w:rsidRDefault="0083138B" w:rsidP="0083138B">
      <w:pPr>
        <w:pStyle w:val="a3"/>
        <w:numPr>
          <w:ilvl w:val="0"/>
          <w:numId w:val="1"/>
        </w:numPr>
        <w:rPr>
          <w:szCs w:val="28"/>
        </w:rPr>
      </w:pPr>
      <w:r w:rsidRPr="0083138B">
        <w:rPr>
          <w:szCs w:val="28"/>
        </w:rPr>
        <w:t xml:space="preserve">Передаточная функция </w:t>
      </w:r>
      <w:proofErr w:type="gramStart"/>
      <w:r w:rsidRPr="0083138B">
        <w:rPr>
          <w:szCs w:val="28"/>
        </w:rPr>
        <w:t>разомкнутой</w:t>
      </w:r>
      <w:proofErr w:type="gramEnd"/>
      <w:r w:rsidRPr="0083138B">
        <w:rPr>
          <w:szCs w:val="28"/>
        </w:rPr>
        <w:t xml:space="preserve"> САУ </w:t>
      </w:r>
      <w:r w:rsidRPr="0083138B">
        <w:rPr>
          <w:szCs w:val="28"/>
          <w:lang w:val="en-US"/>
        </w:rPr>
        <w:t>W</w:t>
      </w:r>
      <w:r w:rsidRPr="0083138B">
        <w:rPr>
          <w:szCs w:val="28"/>
        </w:rPr>
        <w:t>(р)=48/(0.25</w:t>
      </w:r>
      <w:r w:rsidRPr="0083138B">
        <w:rPr>
          <w:szCs w:val="28"/>
          <w:lang w:val="en-US"/>
        </w:rPr>
        <w:t>p</w:t>
      </w:r>
      <w:r w:rsidRPr="0083138B">
        <w:rPr>
          <w:szCs w:val="28"/>
          <w:vertAlign w:val="superscript"/>
        </w:rPr>
        <w:t>2</w:t>
      </w:r>
      <w:r w:rsidRPr="0083138B">
        <w:rPr>
          <w:szCs w:val="28"/>
        </w:rPr>
        <w:t>+9.2</w:t>
      </w:r>
      <w:r w:rsidRPr="0083138B">
        <w:rPr>
          <w:szCs w:val="28"/>
          <w:lang w:val="en-US"/>
        </w:rPr>
        <w:t>p</w:t>
      </w:r>
      <w:r w:rsidRPr="0083138B">
        <w:rPr>
          <w:szCs w:val="28"/>
        </w:rPr>
        <w:t>+1). Оценить</w:t>
      </w:r>
      <w:r>
        <w:rPr>
          <w:szCs w:val="28"/>
        </w:rPr>
        <w:t xml:space="preserve"> </w:t>
      </w:r>
      <w:r w:rsidRPr="0083138B">
        <w:rPr>
          <w:szCs w:val="28"/>
        </w:rPr>
        <w:t>устойчивость замкнутой САУ по критерию Гурвица, если система охвачена единичной обратной связью.</w:t>
      </w:r>
    </w:p>
    <w:p w:rsidR="0083138B" w:rsidRDefault="0083138B" w:rsidP="0083138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Найти эквивалентную передаточную функцию заданной структурной схемы.</w:t>
      </w:r>
    </w:p>
    <w:p w:rsidR="0083138B" w:rsidRDefault="0083138B" w:rsidP="0083138B">
      <w:r>
        <w:object w:dxaOrig="15082" w:dyaOrig="4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147.55pt" o:ole="">
            <v:imagedata r:id="rId6" o:title=""/>
          </v:shape>
          <o:OLEObject Type="Embed" ProgID="Visio.Drawing.11" ShapeID="_x0000_i1025" DrawAspect="Content" ObjectID="_1441992967" r:id="rId7"/>
        </w:objec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048"/>
        <w:gridCol w:w="1071"/>
        <w:gridCol w:w="1076"/>
        <w:gridCol w:w="1174"/>
        <w:gridCol w:w="1042"/>
      </w:tblGrid>
      <w:tr w:rsidR="0083138B" w:rsidTr="00580B9B">
        <w:trPr>
          <w:trHeight w:val="244"/>
        </w:trPr>
        <w:tc>
          <w:tcPr>
            <w:tcW w:w="2797" w:type="dxa"/>
            <w:vMerge w:val="restart"/>
            <w:shd w:val="clear" w:color="auto" w:fill="auto"/>
          </w:tcPr>
          <w:p w:rsidR="0083138B" w:rsidRDefault="0083138B" w:rsidP="00580B9B">
            <w:proofErr w:type="spellStart"/>
            <w:r>
              <w:t>Передаточна</w:t>
            </w:r>
            <w:proofErr w:type="spellEnd"/>
            <w:r>
              <w:t xml:space="preserve"> функция </w:t>
            </w:r>
          </w:p>
        </w:tc>
        <w:tc>
          <w:tcPr>
            <w:tcW w:w="5411" w:type="dxa"/>
            <w:gridSpan w:val="5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Коэффициенты передаточной функции</w:t>
            </w:r>
          </w:p>
        </w:tc>
      </w:tr>
      <w:tr w:rsidR="0083138B" w:rsidTr="00580B9B">
        <w:trPr>
          <w:trHeight w:val="299"/>
        </w:trPr>
        <w:tc>
          <w:tcPr>
            <w:tcW w:w="2797" w:type="dxa"/>
            <w:vMerge/>
            <w:shd w:val="clear" w:color="auto" w:fill="auto"/>
          </w:tcPr>
          <w:p w:rsidR="0083138B" w:rsidRDefault="0083138B" w:rsidP="00580B9B"/>
        </w:tc>
        <w:tc>
          <w:tcPr>
            <w:tcW w:w="1048" w:type="dxa"/>
            <w:shd w:val="clear" w:color="auto" w:fill="auto"/>
          </w:tcPr>
          <w:p w:rsidR="0083138B" w:rsidRDefault="0083138B" w:rsidP="00580B9B">
            <w:pPr>
              <w:jc w:val="center"/>
            </w:pPr>
            <w:r w:rsidRPr="00CF0938">
              <w:rPr>
                <w:position w:val="-12"/>
              </w:rPr>
              <w:object w:dxaOrig="260" w:dyaOrig="360">
                <v:shape id="_x0000_i1026" type="#_x0000_t75" style="width:12.7pt;height:18.35pt" o:ole="">
                  <v:imagedata r:id="rId8" o:title=""/>
                </v:shape>
                <o:OLEObject Type="Embed" ProgID="Equation.3" ShapeID="_x0000_i1026" DrawAspect="Content" ObjectID="_1441992968" r:id="rId9"/>
              </w:object>
            </w:r>
          </w:p>
        </w:tc>
        <w:tc>
          <w:tcPr>
            <w:tcW w:w="1071" w:type="dxa"/>
            <w:shd w:val="clear" w:color="auto" w:fill="auto"/>
          </w:tcPr>
          <w:p w:rsidR="0083138B" w:rsidRDefault="0083138B" w:rsidP="00580B9B">
            <w:pPr>
              <w:jc w:val="center"/>
            </w:pPr>
            <w:r w:rsidRPr="00CF0938">
              <w:rPr>
                <w:position w:val="-10"/>
              </w:rPr>
              <w:object w:dxaOrig="240" w:dyaOrig="340">
                <v:shape id="_x0000_i1027" type="#_x0000_t75" style="width:12pt;height:16.95pt" o:ole="">
                  <v:imagedata r:id="rId10" o:title=""/>
                </v:shape>
                <o:OLEObject Type="Embed" ProgID="Equation.3" ShapeID="_x0000_i1027" DrawAspect="Content" ObjectID="_1441992969" r:id="rId11"/>
              </w:object>
            </w:r>
          </w:p>
        </w:tc>
        <w:tc>
          <w:tcPr>
            <w:tcW w:w="1076" w:type="dxa"/>
            <w:shd w:val="clear" w:color="auto" w:fill="auto"/>
          </w:tcPr>
          <w:p w:rsidR="0083138B" w:rsidRDefault="0083138B" w:rsidP="00580B9B">
            <w:pPr>
              <w:jc w:val="center"/>
            </w:pPr>
            <w:r w:rsidRPr="00CF0938">
              <w:rPr>
                <w:position w:val="-10"/>
              </w:rPr>
              <w:object w:dxaOrig="279" w:dyaOrig="340">
                <v:shape id="_x0000_i1028" type="#_x0000_t75" style="width:14.1pt;height:16.95pt" o:ole="">
                  <v:imagedata r:id="rId12" o:title=""/>
                </v:shape>
                <o:OLEObject Type="Embed" ProgID="Equation.3" ShapeID="_x0000_i1028" DrawAspect="Content" ObjectID="_1441992970" r:id="rId13"/>
              </w:object>
            </w:r>
          </w:p>
        </w:tc>
        <w:tc>
          <w:tcPr>
            <w:tcW w:w="1174" w:type="dxa"/>
            <w:shd w:val="clear" w:color="auto" w:fill="auto"/>
          </w:tcPr>
          <w:p w:rsidR="0083138B" w:rsidRDefault="0083138B" w:rsidP="00580B9B">
            <w:pPr>
              <w:jc w:val="center"/>
            </w:pPr>
            <w:r w:rsidRPr="00CF0938">
              <w:rPr>
                <w:position w:val="-10"/>
              </w:rPr>
              <w:object w:dxaOrig="260" w:dyaOrig="340">
                <v:shape id="_x0000_i1029" type="#_x0000_t75" style="width:12.7pt;height:16.95pt" o:ole="">
                  <v:imagedata r:id="rId14" o:title=""/>
                </v:shape>
                <o:OLEObject Type="Embed" ProgID="Equation.3" ShapeID="_x0000_i1029" DrawAspect="Content" ObjectID="_1441992971" r:id="rId15"/>
              </w:object>
            </w:r>
          </w:p>
        </w:tc>
        <w:tc>
          <w:tcPr>
            <w:tcW w:w="1042" w:type="dxa"/>
            <w:shd w:val="clear" w:color="auto" w:fill="auto"/>
          </w:tcPr>
          <w:p w:rsidR="0083138B" w:rsidRDefault="0083138B" w:rsidP="00580B9B">
            <w:pPr>
              <w:jc w:val="center"/>
            </w:pPr>
            <w:r w:rsidRPr="00CF0938">
              <w:rPr>
                <w:position w:val="-12"/>
              </w:rPr>
              <w:object w:dxaOrig="279" w:dyaOrig="360">
                <v:shape id="_x0000_i1030" type="#_x0000_t75" style="width:14.1pt;height:18.35pt" o:ole="">
                  <v:imagedata r:id="rId16" o:title=""/>
                </v:shape>
                <o:OLEObject Type="Embed" ProgID="Equation.3" ShapeID="_x0000_i1030" DrawAspect="Content" ObjectID="_1441992972" r:id="rId17"/>
              </w:object>
            </w:r>
          </w:p>
        </w:tc>
      </w:tr>
      <w:tr w:rsidR="0083138B" w:rsidTr="00580B9B">
        <w:tc>
          <w:tcPr>
            <w:tcW w:w="2797" w:type="dxa"/>
            <w:shd w:val="clear" w:color="auto" w:fill="auto"/>
          </w:tcPr>
          <w:p w:rsidR="0083138B" w:rsidRDefault="0083138B" w:rsidP="00580B9B">
            <w:r w:rsidRPr="00CF0938">
              <w:rPr>
                <w:position w:val="-30"/>
              </w:rPr>
              <w:object w:dxaOrig="2460" w:dyaOrig="680">
                <v:shape id="_x0000_i1031" type="#_x0000_t75" style="width:122.8pt;height:33.9pt" o:ole="">
                  <v:imagedata r:id="rId18" o:title=""/>
                </v:shape>
                <o:OLEObject Type="Embed" ProgID="Equation.3" ShapeID="_x0000_i1031" DrawAspect="Content" ObjectID="_1441992973" r:id="rId19"/>
              </w:object>
            </w:r>
          </w:p>
        </w:tc>
        <w:tc>
          <w:tcPr>
            <w:tcW w:w="1048" w:type="dxa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071" w:type="dxa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10/2,2</w:t>
            </w:r>
          </w:p>
        </w:tc>
        <w:tc>
          <w:tcPr>
            <w:tcW w:w="1076" w:type="dxa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4,7/1,2</w:t>
            </w:r>
          </w:p>
        </w:tc>
        <w:tc>
          <w:tcPr>
            <w:tcW w:w="1174" w:type="dxa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1,6/0,52</w:t>
            </w:r>
          </w:p>
        </w:tc>
        <w:tc>
          <w:tcPr>
            <w:tcW w:w="1042" w:type="dxa"/>
            <w:shd w:val="clear" w:color="auto" w:fill="auto"/>
          </w:tcPr>
          <w:p w:rsidR="0083138B" w:rsidRDefault="0083138B" w:rsidP="00580B9B">
            <w:pPr>
              <w:jc w:val="center"/>
            </w:pPr>
            <w:r>
              <w:t>1/1</w:t>
            </w:r>
          </w:p>
        </w:tc>
      </w:tr>
    </w:tbl>
    <w:p w:rsidR="0083138B" w:rsidRPr="0083138B" w:rsidRDefault="0083138B" w:rsidP="0083138B">
      <w:pPr>
        <w:rPr>
          <w:szCs w:val="28"/>
        </w:rPr>
      </w:pPr>
    </w:p>
    <w:p w:rsidR="00754854" w:rsidRDefault="00754854"/>
    <w:sectPr w:rsidR="007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047"/>
    <w:multiLevelType w:val="hybridMultilevel"/>
    <w:tmpl w:val="2CB6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B"/>
    <w:rsid w:val="00363C18"/>
    <w:rsid w:val="00754854"/>
    <w:rsid w:val="0083138B"/>
    <w:rsid w:val="00BB3655"/>
    <w:rsid w:val="00C41A24"/>
    <w:rsid w:val="00C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2013-09-29T17:47:00Z</dcterms:created>
  <dcterms:modified xsi:type="dcterms:W3CDTF">2013-09-29T17:50:00Z</dcterms:modified>
</cp:coreProperties>
</file>