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D46" w:rsidRPr="00C23316" w:rsidRDefault="00C23316" w:rsidP="00C23316">
      <w:pPr>
        <w:pStyle w:val="a3"/>
        <w:numPr>
          <w:ilvl w:val="0"/>
          <w:numId w:val="1"/>
        </w:numPr>
        <w:rPr>
          <w:sz w:val="32"/>
          <w:szCs w:val="32"/>
        </w:rPr>
      </w:pPr>
      <w:r w:rsidRPr="00C23316">
        <w:rPr>
          <w:sz w:val="32"/>
          <w:szCs w:val="32"/>
        </w:rPr>
        <w:t>Вычислить несобственные интегралы</w:t>
      </w:r>
      <w:r>
        <w:rPr>
          <w:sz w:val="32"/>
          <w:szCs w:val="32"/>
          <w:lang w:val="en-US"/>
        </w:rPr>
        <w:t>:</w:t>
      </w:r>
    </w:p>
    <w:p w:rsidR="00C23316" w:rsidRPr="00C23316" w:rsidRDefault="00C23316" w:rsidP="00C23316">
      <w:pPr>
        <w:pStyle w:val="a3"/>
        <w:numPr>
          <w:ilvl w:val="0"/>
          <w:numId w:val="2"/>
        </w:numPr>
        <w:rPr>
          <w:sz w:val="32"/>
          <w:szCs w:val="32"/>
          <w:lang w:val="en-US"/>
        </w:rPr>
      </w:pPr>
      <m:oMath>
        <m:nary>
          <m:naryPr>
            <m:limLoc m:val="undOvr"/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naryPr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1</m:t>
            </m:r>
          </m:sub>
          <m:sup>
            <m:r>
              <w:rPr>
                <w:rFonts w:ascii="Cambria Math" w:hAnsi="Cambria Math"/>
                <w:sz w:val="44"/>
                <w:szCs w:val="44"/>
                <w:lang w:val="en-US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44"/>
                    <w:szCs w:val="4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dx</m:t>
                </m:r>
              </m:num>
              <m:den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x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8</m:t>
                        </m:r>
                      </m:sup>
                    </m:sSup>
                  </m:e>
                </m:rad>
              </m:den>
            </m:f>
          </m:e>
        </m:nary>
      </m:oMath>
    </w:p>
    <w:p w:rsidR="00C23316" w:rsidRPr="00C23316" w:rsidRDefault="00C23316" w:rsidP="00C23316">
      <w:pPr>
        <w:pStyle w:val="a3"/>
        <w:ind w:left="1069"/>
        <w:rPr>
          <w:sz w:val="32"/>
          <w:szCs w:val="32"/>
          <w:lang w:val="en-US"/>
        </w:rPr>
      </w:pPr>
    </w:p>
    <w:p w:rsidR="00C23316" w:rsidRPr="00C23316" w:rsidRDefault="00C23316" w:rsidP="00C23316">
      <w:pPr>
        <w:pStyle w:val="a3"/>
        <w:numPr>
          <w:ilvl w:val="0"/>
          <w:numId w:val="2"/>
        </w:numPr>
        <w:rPr>
          <w:sz w:val="32"/>
          <w:szCs w:val="32"/>
          <w:lang w:val="en-US"/>
        </w:rPr>
      </w:pPr>
      <m:oMath>
        <m:nary>
          <m:naryPr>
            <m:limLoc m:val="undOvr"/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naryPr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0</m:t>
            </m:r>
          </m:sub>
          <m:sup>
            <m:r>
              <w:rPr>
                <w:rFonts w:ascii="Cambria Math" w:hAnsi="Cambria Math"/>
                <w:sz w:val="44"/>
                <w:szCs w:val="44"/>
                <w:lang w:val="en-US"/>
              </w:rPr>
              <m:t>8</m:t>
            </m:r>
          </m:sup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44"/>
                    <w:szCs w:val="44"/>
                    <w:lang w:val="en-US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8+x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8-x</m:t>
                    </m:r>
                  </m:den>
                </m:f>
              </m:e>
            </m:rad>
          </m:e>
        </m:nary>
        <m:r>
          <w:rPr>
            <w:rFonts w:ascii="Cambria Math" w:hAnsi="Cambria Math"/>
            <w:sz w:val="44"/>
            <w:szCs w:val="44"/>
            <w:lang w:val="en-US"/>
          </w:rPr>
          <m:t>dx</m:t>
        </m:r>
      </m:oMath>
    </w:p>
    <w:p w:rsidR="00C23316" w:rsidRPr="00C23316" w:rsidRDefault="00C23316" w:rsidP="00C23316">
      <w:pPr>
        <w:pStyle w:val="a3"/>
        <w:rPr>
          <w:sz w:val="32"/>
          <w:szCs w:val="32"/>
          <w:lang w:val="en-US"/>
        </w:rPr>
      </w:pPr>
    </w:p>
    <w:p w:rsidR="00C23316" w:rsidRDefault="00C23316" w:rsidP="00C23316">
      <w:pPr>
        <w:pStyle w:val="a3"/>
        <w:ind w:left="1069"/>
        <w:rPr>
          <w:sz w:val="32"/>
          <w:szCs w:val="32"/>
          <w:lang w:val="en-US"/>
        </w:rPr>
      </w:pPr>
    </w:p>
    <w:p w:rsidR="00C23316" w:rsidRDefault="00C23316" w:rsidP="00C23316">
      <w:pPr>
        <w:pStyle w:val="a3"/>
        <w:ind w:left="1069"/>
        <w:rPr>
          <w:sz w:val="32"/>
          <w:szCs w:val="32"/>
          <w:lang w:val="en-US"/>
        </w:rPr>
      </w:pPr>
    </w:p>
    <w:p w:rsidR="00C23316" w:rsidRDefault="00C23316" w:rsidP="00C23316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CB4B72">
        <w:rPr>
          <w:sz w:val="28"/>
          <w:szCs w:val="28"/>
        </w:rPr>
        <w:t>Определить схо</w:t>
      </w:r>
      <w:r w:rsidR="00CB4B72" w:rsidRPr="00CB4B72">
        <w:rPr>
          <w:sz w:val="28"/>
          <w:szCs w:val="28"/>
        </w:rPr>
        <w:t>димость несобственного интеграла</w:t>
      </w:r>
      <w:r w:rsidR="00CB4B72">
        <w:rPr>
          <w:sz w:val="28"/>
          <w:szCs w:val="28"/>
          <w:lang w:val="en-US"/>
        </w:rPr>
        <w:t>:</w:t>
      </w:r>
    </w:p>
    <w:p w:rsidR="00CB4B72" w:rsidRPr="00CB4B72" w:rsidRDefault="00CB4B72" w:rsidP="00CB4B72">
      <w:pPr>
        <w:pStyle w:val="a3"/>
        <w:rPr>
          <w:sz w:val="40"/>
          <w:szCs w:val="40"/>
          <w:lang w:val="en-US"/>
        </w:rPr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40"/>
                  <w:szCs w:val="40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40"/>
                  <w:szCs w:val="40"/>
                  <w:lang w:val="en-US"/>
                </w:rPr>
                <m:t>0</m:t>
              </m:r>
            </m:sub>
            <m:sup>
              <m:r>
                <w:rPr>
                  <w:rFonts w:ascii="Cambria Math" w:hAnsi="Cambria Math"/>
                  <w:sz w:val="40"/>
                  <w:szCs w:val="40"/>
                  <w:lang w:val="en-US"/>
                </w:rPr>
                <m:t>1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  <w:lang w:val="en-US"/>
                    </w:rPr>
                    <m:t>dx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40"/>
                          <w:szCs w:val="40"/>
                          <w:lang w:val="en-US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hAnsi="Cambria Math"/>
                          <w:sz w:val="40"/>
                          <w:szCs w:val="40"/>
                          <w:lang w:val="en-US"/>
                        </w:rPr>
                        <m:t>x</m:t>
                      </m:r>
                    </m:e>
                  </m:func>
                </m:den>
              </m:f>
            </m:e>
          </m:nary>
        </m:oMath>
      </m:oMathPara>
    </w:p>
    <w:p w:rsidR="00C23316" w:rsidRPr="00C23316" w:rsidRDefault="00C23316" w:rsidP="00C23316">
      <w:pPr>
        <w:pStyle w:val="a3"/>
        <w:rPr>
          <w:sz w:val="32"/>
          <w:szCs w:val="32"/>
          <w:lang w:val="en-US"/>
        </w:rPr>
      </w:pPr>
    </w:p>
    <w:p w:rsidR="00C23316" w:rsidRDefault="00C23316" w:rsidP="00C23316">
      <w:pPr>
        <w:rPr>
          <w:sz w:val="32"/>
          <w:szCs w:val="32"/>
          <w:lang w:val="en-US"/>
        </w:rPr>
      </w:pPr>
    </w:p>
    <w:p w:rsidR="00C23316" w:rsidRPr="00C23316" w:rsidRDefault="00C23316" w:rsidP="00C23316">
      <w:pPr>
        <w:pStyle w:val="a3"/>
        <w:numPr>
          <w:ilvl w:val="0"/>
          <w:numId w:val="2"/>
        </w:numPr>
        <w:rPr>
          <w:sz w:val="28"/>
          <w:szCs w:val="28"/>
        </w:rPr>
      </w:pPr>
      <w:r w:rsidRPr="00C23316">
        <w:rPr>
          <w:sz w:val="28"/>
          <w:szCs w:val="28"/>
        </w:rPr>
        <w:t>Расставить пределы интегрирования двумя способами в двойном интеграле</w:t>
      </w:r>
      <w:r w:rsidRPr="00C23316">
        <w:rPr>
          <w:sz w:val="28"/>
          <w:szCs w:val="28"/>
        </w:rPr>
        <w:t xml:space="preserve"> </w:t>
      </w:r>
      <w:r>
        <w:rPr>
          <w:position w:val="-36"/>
        </w:rPr>
        <w:object w:dxaOrig="1740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33.75pt" o:ole="">
            <v:imagedata r:id="rId6" o:title=""/>
          </v:shape>
          <o:OLEObject Type="Embed" ProgID="Equation.DSMT4" ShapeID="_x0000_i1025" DrawAspect="Content" ObjectID="_1489323363" r:id="rId7"/>
        </w:object>
      </w:r>
      <w:r w:rsidRPr="00C23316">
        <w:rPr>
          <w:sz w:val="28"/>
          <w:szCs w:val="28"/>
        </w:rPr>
        <w:t xml:space="preserve"> в декартовых координатах для области </w:t>
      </w:r>
      <w:r>
        <w:rPr>
          <w:position w:val="-6"/>
        </w:rPr>
        <w:object w:dxaOrig="375" w:dyaOrig="300">
          <v:shape id="_x0000_i1026" type="#_x0000_t75" style="width:18.75pt;height:15pt" o:ole="">
            <v:imagedata r:id="rId8" o:title=""/>
          </v:shape>
          <o:OLEObject Type="Embed" ProgID="Equation.DSMT4" ShapeID="_x0000_i1026" DrawAspect="Content" ObjectID="_1489323364" r:id="rId9"/>
        </w:object>
      </w:r>
      <w:r>
        <w:rPr>
          <w:position w:val="-12"/>
        </w:rPr>
        <w:object w:dxaOrig="1305" w:dyaOrig="420">
          <v:shape id="_x0000_i1027" type="#_x0000_t75" style="width:65.25pt;height:21pt" o:ole="">
            <v:imagedata r:id="rId10" o:title=""/>
          </v:shape>
          <o:OLEObject Type="Embed" ProgID="Equation.DSMT4" ShapeID="_x0000_i1027" DrawAspect="Content" ObjectID="_1489323365" r:id="rId11"/>
        </w:object>
      </w:r>
      <w:r>
        <w:rPr>
          <w:position w:val="-12"/>
        </w:rPr>
        <w:object w:dxaOrig="1065" w:dyaOrig="360">
          <v:shape id="_x0000_i1028" type="#_x0000_t75" style="width:53.25pt;height:18pt" o:ole="">
            <v:imagedata r:id="rId12" o:title=""/>
          </v:shape>
          <o:OLEObject Type="Embed" ProgID="Equation.DSMT4" ShapeID="_x0000_i1028" DrawAspect="Content" ObjectID="_1489323366" r:id="rId13"/>
        </w:object>
      </w:r>
      <w:r>
        <w:rPr>
          <w:position w:val="-12"/>
        </w:rPr>
        <w:object w:dxaOrig="705" w:dyaOrig="360">
          <v:shape id="_x0000_i1029" type="#_x0000_t75" style="width:35.25pt;height:18pt" o:ole="">
            <v:imagedata r:id="rId14" o:title=""/>
          </v:shape>
          <o:OLEObject Type="Embed" ProgID="Equation.DSMT4" ShapeID="_x0000_i1029" DrawAspect="Content" ObjectID="_1489323367" r:id="rId15"/>
        </w:object>
      </w:r>
    </w:p>
    <w:p w:rsidR="00C23316" w:rsidRPr="00C23316" w:rsidRDefault="00C23316" w:rsidP="00C23316">
      <w:pPr>
        <w:rPr>
          <w:sz w:val="28"/>
          <w:szCs w:val="28"/>
        </w:rPr>
      </w:pPr>
    </w:p>
    <w:p w:rsidR="00C23316" w:rsidRPr="00C23316" w:rsidRDefault="00C23316" w:rsidP="00C2331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23316">
        <w:rPr>
          <w:sz w:val="28"/>
          <w:szCs w:val="28"/>
        </w:rPr>
        <w:t xml:space="preserve">Вычислить двойной интеграл: </w:t>
      </w:r>
      <w:r>
        <w:rPr>
          <w:position w:val="-36"/>
        </w:rPr>
        <w:object w:dxaOrig="2145" w:dyaOrig="900">
          <v:shape id="_x0000_i1030" type="#_x0000_t75" style="width:107.25pt;height:45pt" o:ole="">
            <v:imagedata r:id="rId16" o:title=""/>
          </v:shape>
          <o:OLEObject Type="Embed" ProgID="Equation.DSMT4" ShapeID="_x0000_i1030" DrawAspect="Content" ObjectID="_1489323368" r:id="rId17"/>
        </w:object>
      </w:r>
      <w:r>
        <w:rPr>
          <w:position w:val="-6"/>
        </w:rPr>
        <w:object w:dxaOrig="375" w:dyaOrig="300">
          <v:shape id="_x0000_i1031" type="#_x0000_t75" style="width:18.75pt;height:15pt" o:ole="">
            <v:imagedata r:id="rId18" o:title=""/>
          </v:shape>
          <o:OLEObject Type="Embed" ProgID="Equation.DSMT4" ShapeID="_x0000_i1031" DrawAspect="Content" ObjectID="_1489323369" r:id="rId19"/>
        </w:object>
      </w:r>
      <w:r>
        <w:rPr>
          <w:position w:val="-12"/>
        </w:rPr>
        <w:object w:dxaOrig="1080" w:dyaOrig="435">
          <v:shape id="_x0000_i1032" type="#_x0000_t75" style="width:54pt;height:21.75pt" o:ole="">
            <v:imagedata r:id="rId20" o:title=""/>
          </v:shape>
          <o:OLEObject Type="Embed" ProgID="Equation.DSMT4" ShapeID="_x0000_i1032" DrawAspect="Content" ObjectID="_1489323370" r:id="rId21"/>
        </w:object>
      </w:r>
      <w:r>
        <w:rPr>
          <w:position w:val="-10"/>
        </w:rPr>
        <w:object w:dxaOrig="705" w:dyaOrig="345">
          <v:shape id="_x0000_i1033" type="#_x0000_t75" style="width:35.25pt;height:17.25pt" o:ole="">
            <v:imagedata r:id="rId22" o:title=""/>
          </v:shape>
          <o:OLEObject Type="Embed" ProgID="Equation.DSMT4" ShapeID="_x0000_i1033" DrawAspect="Content" ObjectID="_1489323371" r:id="rId23"/>
        </w:object>
      </w:r>
      <w:r>
        <w:rPr>
          <w:position w:val="-12"/>
        </w:rPr>
        <w:object w:dxaOrig="705" w:dyaOrig="360">
          <v:shape id="_x0000_i1034" type="#_x0000_t75" style="width:35.25pt;height:18pt" o:ole="">
            <v:imagedata r:id="rId24" o:title=""/>
          </v:shape>
          <o:OLEObject Type="Embed" ProgID="Equation.DSMT4" ShapeID="_x0000_i1034" DrawAspect="Content" ObjectID="_1489323372" r:id="rId25"/>
        </w:object>
      </w:r>
    </w:p>
    <w:p w:rsidR="00C23316" w:rsidRPr="00C23316" w:rsidRDefault="00C23316" w:rsidP="00C23316">
      <w:pPr>
        <w:ind w:left="709"/>
        <w:rPr>
          <w:sz w:val="28"/>
          <w:szCs w:val="28"/>
          <w:lang w:val="en-US"/>
        </w:rPr>
      </w:pPr>
    </w:p>
    <w:p w:rsidR="00C23316" w:rsidRDefault="00C23316" w:rsidP="00C23316">
      <w:pPr>
        <w:rPr>
          <w:sz w:val="28"/>
          <w:szCs w:val="28"/>
        </w:rPr>
      </w:pP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>. Вычислить двойной интеграл:</w:t>
      </w: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40"/>
          <w:sz w:val="28"/>
          <w:szCs w:val="28"/>
        </w:rPr>
        <w:object w:dxaOrig="1815" w:dyaOrig="840">
          <v:shape id="_x0000_i1035" type="#_x0000_t75" style="width:90.75pt;height:42pt" o:ole="">
            <v:imagedata r:id="rId26" o:title=""/>
          </v:shape>
          <o:OLEObject Type="Embed" ProgID="Equation.DSMT4" ShapeID="_x0000_i1035" DrawAspect="Content" ObjectID="_1489323373" r:id="rId27"/>
        </w:object>
      </w:r>
      <w:r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375" w:dyaOrig="300">
          <v:shape id="_x0000_i1036" type="#_x0000_t75" style="width:18.75pt;height:15pt" o:ole="">
            <v:imagedata r:id="rId28" o:title=""/>
          </v:shape>
          <o:OLEObject Type="Embed" ProgID="Equation.DSMT4" ShapeID="_x0000_i1036" DrawAspect="Content" ObjectID="_1489323374" r:id="rId29"/>
        </w:object>
      </w:r>
      <w:r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305" w:dyaOrig="420">
          <v:shape id="_x0000_i1037" type="#_x0000_t75" style="width:65.25pt;height:21pt" o:ole="">
            <v:imagedata r:id="rId30" o:title=""/>
          </v:shape>
          <o:OLEObject Type="Embed" ProgID="Equation.DSMT4" ShapeID="_x0000_i1037" DrawAspect="Content" ObjectID="_1489323375" r:id="rId31"/>
        </w:object>
      </w:r>
      <w:r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705" w:dyaOrig="360">
          <v:shape id="_x0000_i1038" type="#_x0000_t75" style="width:35.25pt;height:18pt" o:ole="">
            <v:imagedata r:id="rId32" o:title=""/>
          </v:shape>
          <o:OLEObject Type="Embed" ProgID="Equation.DSMT4" ShapeID="_x0000_i1038" DrawAspect="Content" ObjectID="_1489323376" r:id="rId33"/>
        </w:object>
      </w:r>
    </w:p>
    <w:p w:rsidR="00C23316" w:rsidRPr="00C23316" w:rsidRDefault="00C23316" w:rsidP="00C23316">
      <w:pPr>
        <w:rPr>
          <w:sz w:val="32"/>
          <w:szCs w:val="32"/>
        </w:rPr>
      </w:pPr>
    </w:p>
    <w:sectPr w:rsidR="00C23316" w:rsidRPr="00C23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41E11"/>
    <w:multiLevelType w:val="hybridMultilevel"/>
    <w:tmpl w:val="55FAC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26973"/>
    <w:multiLevelType w:val="hybridMultilevel"/>
    <w:tmpl w:val="61567550"/>
    <w:lvl w:ilvl="0" w:tplc="EE5CDBC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16"/>
    <w:rsid w:val="002D6D46"/>
    <w:rsid w:val="00C23316"/>
    <w:rsid w:val="00CB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31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2331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23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3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31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2331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23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3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7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theme" Target="theme/theme1.xml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2015-03-31T11:53:00Z</dcterms:created>
  <dcterms:modified xsi:type="dcterms:W3CDTF">2015-03-31T12:09:00Z</dcterms:modified>
</cp:coreProperties>
</file>