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DC" w:rsidRDefault="000551DC" w:rsidP="000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1">
        <w:rPr>
          <w:rFonts w:ascii="Times New Roman" w:hAnsi="Times New Roman" w:cs="Times New Roman"/>
          <w:b/>
          <w:sz w:val="28"/>
          <w:szCs w:val="28"/>
        </w:rPr>
        <w:t>Вопросы по Истории отечественного государства и права.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11. Объединение русских княжеств Москвой и создание централизованного государства. </w:t>
      </w:r>
    </w:p>
    <w:p w:rsidR="008F6A68" w:rsidRPr="000C7DD1" w:rsidRDefault="008F6A68" w:rsidP="008F6A68">
      <w:pPr>
        <w:pStyle w:val="Default"/>
        <w:ind w:left="-567"/>
      </w:pPr>
      <w:bookmarkStart w:id="0" w:name="_GoBack"/>
      <w:bookmarkEnd w:id="0"/>
      <w:r w:rsidRPr="000C7DD1">
        <w:t xml:space="preserve">13. Сословно-представительная монархия в России.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14. Боярская дума, состав, компетенция.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15. Земские соборы. Формирование, состав, компетенция.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16. Приказная система управления.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17. Местное управление в XVI-XVII веках.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18. Судебник 1550 г. Общая характеристика.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19. Становление сословного общественного строя.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20. Соборное Уложение 1649 г. как источник права.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21. Правовое положение крестьян, холопов и посадского населения по Соборному Уложению 1649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22. Уголовное право в период сословно-представительной монархии.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23. Гражданское право периода сословно-представительной монархии.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24. Становление абсолютной монархии в России. Причины перехода к абсолютизму.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25. Реформирование государственного строя при Петре I.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26. Реформирование сословного строя при Петре I.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27. Реформы местного управления Петра I.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28. Артикул воинский Петра I.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29. Процессуальное законодательство Петра I.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30. Государственный механизм в XVIII веке, попытки ограничения самодержавия во второй четверти века.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31. Попытки систематизации законодательства при Екатерине II.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32. Реформа местного управления Екатерины II.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33. Сословное законодательство Екатерины II.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34. Система органов государственной власти в первой половине XIX века.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35. Попытки реформирования общественного и государственного строя при Александре I.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36. Систематизация законодательства в 30-х годах XIX века.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37. Кодификация уголовного права в XIX веке. </w:t>
      </w:r>
    </w:p>
    <w:p w:rsidR="008F6A68" w:rsidRPr="000C7DD1" w:rsidRDefault="008F6A68" w:rsidP="008F6A68">
      <w:pPr>
        <w:pStyle w:val="Default"/>
        <w:ind w:left="-567"/>
      </w:pPr>
      <w:r w:rsidRPr="000C7DD1">
        <w:t xml:space="preserve">38. Механизм освобождения крестьян от крепостной зависимости и наделения их землей по реформе второй половины XIX века.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39. Правовое положение </w:t>
      </w:r>
      <w:proofErr w:type="spellStart"/>
      <w:r w:rsidRPr="000C7DD1">
        <w:t>временнообязанных</w:t>
      </w:r>
      <w:proofErr w:type="spellEnd"/>
      <w:r w:rsidRPr="000C7DD1">
        <w:t xml:space="preserve"> и крестьян-собственников по реформе 1861 г.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40. Понятие выкупной суммы, выкупной ссуды и выкупной сделки в документах Крестьянской реформы 1861 г.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41. Судебная реформа 1864 г.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42. Общие суды по реформе 1864 г.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43. Мировые суды по реформе 1864 г.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44. Судебная контрреформа второй половины XIX в.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45. Городская реформа второй половины XIX в.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46. Земская реформа второй половины XIX в.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47. Аграрные преобразования начала ХХ </w:t>
      </w:r>
      <w:proofErr w:type="gramStart"/>
      <w:r w:rsidRPr="000C7DD1">
        <w:t>в</w:t>
      </w:r>
      <w:proofErr w:type="gramEnd"/>
      <w:r w:rsidRPr="000C7DD1">
        <w:t xml:space="preserve">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48. Реформирование общественного и государственного строя в результате революции 1905-1907 гг.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49. Учреждение и деятельность Государственной думы.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50. Государственный механизм в соответствии с Основными законами в редакции 23 апреля 1906 г. </w:t>
      </w:r>
    </w:p>
    <w:p w:rsidR="008F6A68" w:rsidRPr="000C7DD1" w:rsidRDefault="008F6A68" w:rsidP="008F6A68">
      <w:pPr>
        <w:pStyle w:val="Default"/>
        <w:spacing w:after="31"/>
        <w:ind w:left="-567"/>
      </w:pPr>
      <w:r w:rsidRPr="000C7DD1">
        <w:t xml:space="preserve">51. Государственный механизм в годы Первой мировой войны. </w:t>
      </w:r>
    </w:p>
    <w:p w:rsidR="008F6A68" w:rsidRPr="000C7DD1" w:rsidRDefault="008F6A68" w:rsidP="008F6A68">
      <w:pPr>
        <w:pStyle w:val="Default"/>
        <w:ind w:left="-567"/>
      </w:pPr>
      <w:r w:rsidRPr="000C7DD1">
        <w:lastRenderedPageBreak/>
        <w:t xml:space="preserve">52. Изменения в праве в годы первой мировой войны.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53. </w:t>
      </w:r>
      <w:proofErr w:type="gramStart"/>
      <w:r w:rsidRPr="000C7DD1">
        <w:t xml:space="preserve">Ликвидация монархии в России и осуществление государственной власти в период между Февральской и Октябрьской революциями 1917 г. </w:t>
      </w:r>
      <w:proofErr w:type="gramEnd"/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54. Создание Советов и их деятельность в период между революциями 1917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55. Государственный механизм в период между революциями 1917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56. Октябрьская революция – переход власти к Советам, возглавляемым большевиками.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57. II Всероссийский съезд Советов рабочих и солдатских депутатов и его важнейшие решения.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58. Создание советского государственного аппарата.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59. III Всероссийский съезд Советов.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60. История создания и основные черты Конституции РСФСР 1918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61. Избирательное право по Конституции РСФСР 1918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62. Чрезвычайные органы власти в первые годы Советского государства.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63. Становление советского права.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64. Становление советского суда.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65. Советское государство и право в годы гражданской войны.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66. Национально-государственное строительство в годы гражданской войны.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67. Кодификация советского права в годы нэпа.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68. УК РСФСР 1922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69. ГК РСФСР 1922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70. Земельное право в годы НЭПа.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71. Создание и принятие, важнейшие черты Конституции СССР 1924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72. Государственный механизм по Конституции СССР 1924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73. Сущность нэпа и правовые основы перехода к нему.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74. Изменение системы управления экономикой в конце 20-х – начале 30-х годов.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75. Изменение общественного строя в конце 20-х – начале 30-х годов.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76. Создание Конституции СССР 1936 г. и ее основные черты.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77. Государственный механизм по Конституции 1936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78. Уголовное право в 30-е годы.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79. Уголовно-процессуальное и исправительно-трудовое право в 30-е годы.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80. Гражданское право в 30-е годы. </w:t>
      </w:r>
    </w:p>
    <w:p w:rsidR="008F6A68" w:rsidRPr="000C7DD1" w:rsidRDefault="008F6A68" w:rsidP="008F6A68">
      <w:pPr>
        <w:pStyle w:val="Default"/>
        <w:ind w:left="-567"/>
      </w:pPr>
      <w:r w:rsidRPr="000C7DD1">
        <w:t xml:space="preserve">81. Развитие формы государственного единства и изменение состава СССР в довоенные годы.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82. Изменения в праве накануне и в годы Великой Отечественной войны.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83. Изменения в государственном механизме в годы Великой Отечественной войны.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84. Правовое регулирование строительства вооруженных сил в годы Великой Отечественной войны.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85. Развитие органов суда, прокуратуры, государственной безопасности в годы Великой Отечественной войны.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86. Развитие государственного механизма в послевоенные годы.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87. Реформа системы управления экономикой во второй половине 50-х – начале 60-х годов.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88. Развитие права во второй половине 50-х – середине 60-х годов.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89. Изменения в управлении народным хозяйством во второй половине 60-х годов.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90. Причины принятия и основные положения Конституции СССР 1977 г. </w:t>
      </w:r>
    </w:p>
    <w:p w:rsidR="008F6A68" w:rsidRPr="000C7DD1" w:rsidRDefault="008F6A68" w:rsidP="008F6A68">
      <w:pPr>
        <w:pStyle w:val="Default"/>
        <w:spacing w:after="34"/>
        <w:ind w:left="-567"/>
      </w:pPr>
      <w:r w:rsidRPr="000C7DD1">
        <w:t xml:space="preserve">91. Изменение в государственном строе СССР во второй половине 90-ых годов ХХ века. </w:t>
      </w:r>
    </w:p>
    <w:p w:rsidR="008F6A68" w:rsidRPr="000C7DD1" w:rsidRDefault="008F6A68" w:rsidP="008F6A68">
      <w:pPr>
        <w:pStyle w:val="Default"/>
        <w:ind w:left="-567"/>
      </w:pPr>
      <w:r w:rsidRPr="000C7DD1">
        <w:t xml:space="preserve">92. Общественный и государственный строй Российской Федерации 1991 – 2001 гг. </w:t>
      </w:r>
    </w:p>
    <w:p w:rsidR="008F6A68" w:rsidRPr="000C7DD1" w:rsidRDefault="008F6A68" w:rsidP="008F6A68">
      <w:pPr>
        <w:pStyle w:val="Default"/>
        <w:ind w:left="-567"/>
      </w:pPr>
      <w:r w:rsidRPr="000C7DD1">
        <w:t xml:space="preserve">93. Конституция Российской Федерации 1993 г. </w:t>
      </w:r>
    </w:p>
    <w:p w:rsidR="007D1601" w:rsidRDefault="007D1601"/>
    <w:sectPr w:rsidR="007D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DC"/>
    <w:rsid w:val="000551DC"/>
    <w:rsid w:val="000F1928"/>
    <w:rsid w:val="006251D3"/>
    <w:rsid w:val="007D1601"/>
    <w:rsid w:val="008F6A68"/>
    <w:rsid w:val="00D42FA8"/>
    <w:rsid w:val="00F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C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FE4"/>
    <w:rPr>
      <w:b/>
      <w:bCs/>
    </w:rPr>
  </w:style>
  <w:style w:type="paragraph" w:styleId="a4">
    <w:name w:val="List Paragraph"/>
    <w:basedOn w:val="a"/>
    <w:uiPriority w:val="34"/>
    <w:qFormat/>
    <w:rsid w:val="00F51FE4"/>
    <w:pPr>
      <w:spacing w:line="0" w:lineRule="atLeast"/>
      <w:ind w:left="720"/>
      <w:contextualSpacing/>
      <w:jc w:val="both"/>
    </w:pPr>
  </w:style>
  <w:style w:type="paragraph" w:styleId="a5">
    <w:name w:val="No Spacing"/>
    <w:uiPriority w:val="1"/>
    <w:qFormat/>
    <w:rsid w:val="00F51FE4"/>
    <w:pPr>
      <w:spacing w:after="0" w:line="240" w:lineRule="auto"/>
    </w:pPr>
  </w:style>
  <w:style w:type="character" w:styleId="a6">
    <w:name w:val="Emphasis"/>
    <w:basedOn w:val="a0"/>
    <w:uiPriority w:val="20"/>
    <w:qFormat/>
    <w:rsid w:val="00F51FE4"/>
    <w:rPr>
      <w:i/>
      <w:iCs/>
    </w:rPr>
  </w:style>
  <w:style w:type="paragraph" w:customStyle="1" w:styleId="Default">
    <w:name w:val="Default"/>
    <w:rsid w:val="000551D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C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FE4"/>
    <w:rPr>
      <w:b/>
      <w:bCs/>
    </w:rPr>
  </w:style>
  <w:style w:type="paragraph" w:styleId="a4">
    <w:name w:val="List Paragraph"/>
    <w:basedOn w:val="a"/>
    <w:uiPriority w:val="34"/>
    <w:qFormat/>
    <w:rsid w:val="00F51FE4"/>
    <w:pPr>
      <w:spacing w:line="0" w:lineRule="atLeast"/>
      <w:ind w:left="720"/>
      <w:contextualSpacing/>
      <w:jc w:val="both"/>
    </w:pPr>
  </w:style>
  <w:style w:type="paragraph" w:styleId="a5">
    <w:name w:val="No Spacing"/>
    <w:uiPriority w:val="1"/>
    <w:qFormat/>
    <w:rsid w:val="00F51FE4"/>
    <w:pPr>
      <w:spacing w:after="0" w:line="240" w:lineRule="auto"/>
    </w:pPr>
  </w:style>
  <w:style w:type="character" w:styleId="a6">
    <w:name w:val="Emphasis"/>
    <w:basedOn w:val="a0"/>
    <w:uiPriority w:val="20"/>
    <w:qFormat/>
    <w:rsid w:val="00F51FE4"/>
    <w:rPr>
      <w:i/>
      <w:iCs/>
    </w:rPr>
  </w:style>
  <w:style w:type="paragraph" w:customStyle="1" w:styleId="Default">
    <w:name w:val="Default"/>
    <w:rsid w:val="000551D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C829-2F32-4FCE-8019-1CBF92EE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2015-03-24T13:30:00Z</dcterms:created>
  <dcterms:modified xsi:type="dcterms:W3CDTF">2015-03-30T08:48:00Z</dcterms:modified>
</cp:coreProperties>
</file>