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001" w:rsidRPr="00575001" w:rsidRDefault="00575001" w:rsidP="00575001">
      <w:pPr>
        <w:rPr>
          <w:sz w:val="28"/>
          <w:szCs w:val="28"/>
        </w:rPr>
      </w:pPr>
      <w:r w:rsidRPr="00575001">
        <w:rPr>
          <w:sz w:val="28"/>
          <w:szCs w:val="28"/>
        </w:rPr>
        <w:t xml:space="preserve">Задача 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с пояснениями) </w:t>
      </w:r>
      <w:bookmarkStart w:id="0" w:name="_GoBack"/>
      <w:bookmarkEnd w:id="0"/>
      <w:r w:rsidRPr="00575001">
        <w:rPr>
          <w:sz w:val="28"/>
          <w:szCs w:val="28"/>
        </w:rPr>
        <w:tab/>
        <w:t xml:space="preserve">Имеются следующие данные: денежные средства – 116 тыс. руб.;      краткосрочные финансовые вложения – 65 тыс. руб.; дебиторская задолженность – 140 тыс. руб.; основные средства – 310 тыс. руб.; нематериальные активы – 73 тыс. руб.; производственные запасы – 238 тыс. руб., собственный капитал – 550 тыс. </w:t>
      </w:r>
      <w:proofErr w:type="spellStart"/>
      <w:r w:rsidRPr="00575001">
        <w:rPr>
          <w:sz w:val="28"/>
          <w:szCs w:val="28"/>
        </w:rPr>
        <w:t>руб</w:t>
      </w:r>
      <w:proofErr w:type="spellEnd"/>
      <w:r w:rsidRPr="00575001">
        <w:rPr>
          <w:sz w:val="28"/>
          <w:szCs w:val="28"/>
        </w:rPr>
        <w:t>, долгосрочные кредиты – 230 тыс. руб. Определите коэффициент обеспеченности собственными оборотными средствами и величину чистого оборотного капитала.</w:t>
      </w:r>
    </w:p>
    <w:p w:rsidR="00575001" w:rsidRDefault="00575001" w:rsidP="00575001"/>
    <w:p w:rsidR="00D17620" w:rsidRDefault="00D17620"/>
    <w:sectPr w:rsidR="00D17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001"/>
    <w:rsid w:val="00575001"/>
    <w:rsid w:val="00D1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Чугунова</dc:creator>
  <cp:lastModifiedBy>Чугунова </cp:lastModifiedBy>
  <cp:revision>1</cp:revision>
  <dcterms:created xsi:type="dcterms:W3CDTF">2015-03-30T03:34:00Z</dcterms:created>
  <dcterms:modified xsi:type="dcterms:W3CDTF">2015-03-30T03:35:00Z</dcterms:modified>
</cp:coreProperties>
</file>